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75296" w14:textId="3B02AF80" w:rsidR="00207A7F" w:rsidRDefault="0013628D" w:rsidP="00207A7F">
      <w:pPr>
        <w:ind w:left="426"/>
        <w:jc w:val="center"/>
        <w:rPr>
          <w:rFonts w:asciiTheme="minorHAnsi" w:hAnsiTheme="minorHAnsi" w:cstheme="minorHAnsi"/>
          <w:b/>
        </w:rPr>
      </w:pPr>
      <w:r>
        <w:rPr>
          <w:rFonts w:asciiTheme="minorHAnsi" w:hAnsiTheme="minorHAnsi" w:cstheme="minorHAnsi"/>
          <w:b/>
        </w:rPr>
        <w:t>styczeń</w:t>
      </w:r>
      <w:r w:rsidR="00207A7F">
        <w:rPr>
          <w:rFonts w:asciiTheme="minorHAnsi" w:hAnsiTheme="minorHAnsi" w:cstheme="minorHAnsi"/>
          <w:b/>
        </w:rPr>
        <w:t xml:space="preserve"> 20</w:t>
      </w:r>
      <w:r>
        <w:rPr>
          <w:rFonts w:asciiTheme="minorHAnsi" w:hAnsiTheme="minorHAnsi" w:cstheme="minorHAnsi"/>
          <w:b/>
        </w:rPr>
        <w:t>20</w:t>
      </w:r>
    </w:p>
    <w:p w14:paraId="66F8255F" w14:textId="77777777" w:rsidR="00207A7F" w:rsidRDefault="00207A7F" w:rsidP="00207A7F">
      <w:pPr>
        <w:ind w:left="426"/>
        <w:jc w:val="both"/>
        <w:rPr>
          <w:rFonts w:asciiTheme="minorHAnsi" w:hAnsiTheme="minorHAnsi" w:cstheme="minorHAnsi"/>
          <w:b/>
        </w:rPr>
      </w:pPr>
    </w:p>
    <w:p w14:paraId="58BEA865" w14:textId="77777777" w:rsidR="00207A7F" w:rsidRDefault="00207A7F" w:rsidP="00207A7F">
      <w:pPr>
        <w:ind w:left="426"/>
        <w:jc w:val="both"/>
        <w:rPr>
          <w:rFonts w:asciiTheme="minorHAnsi" w:hAnsiTheme="minorHAnsi" w:cstheme="minorHAnsi"/>
          <w:b/>
        </w:rPr>
      </w:pPr>
    </w:p>
    <w:p w14:paraId="254F0056" w14:textId="77777777" w:rsidR="00207A7F" w:rsidRDefault="00207A7F" w:rsidP="00207A7F">
      <w:pPr>
        <w:ind w:left="426"/>
        <w:jc w:val="both"/>
        <w:rPr>
          <w:rFonts w:asciiTheme="minorHAnsi" w:hAnsiTheme="minorHAnsi" w:cstheme="minorHAnsi"/>
          <w:b/>
        </w:rPr>
      </w:pPr>
    </w:p>
    <w:p w14:paraId="62CCAE52" w14:textId="77777777" w:rsidR="00207A7F" w:rsidRDefault="00207A7F" w:rsidP="00207A7F">
      <w:pPr>
        <w:ind w:left="426"/>
        <w:jc w:val="both"/>
        <w:rPr>
          <w:rFonts w:asciiTheme="minorHAnsi" w:hAnsiTheme="minorHAnsi" w:cstheme="minorHAnsi"/>
          <w:b/>
        </w:rPr>
      </w:pPr>
    </w:p>
    <w:p w14:paraId="614859C7" w14:textId="77777777" w:rsidR="00207A7F" w:rsidRDefault="00207A7F" w:rsidP="00207A7F">
      <w:pPr>
        <w:ind w:left="426"/>
        <w:jc w:val="both"/>
        <w:rPr>
          <w:rFonts w:asciiTheme="minorHAnsi" w:hAnsiTheme="minorHAnsi" w:cstheme="minorHAnsi"/>
          <w:b/>
        </w:rPr>
      </w:pPr>
    </w:p>
    <w:p w14:paraId="2FA906E7" w14:textId="77777777" w:rsidR="00207A7F" w:rsidRDefault="00207A7F" w:rsidP="00207A7F">
      <w:pPr>
        <w:ind w:left="426"/>
        <w:jc w:val="both"/>
        <w:rPr>
          <w:rFonts w:asciiTheme="minorHAnsi" w:hAnsiTheme="minorHAnsi" w:cstheme="minorHAnsi"/>
          <w:b/>
        </w:rPr>
      </w:pPr>
    </w:p>
    <w:p w14:paraId="027A9D12" w14:textId="77777777" w:rsidR="00207A7F" w:rsidRDefault="00207A7F" w:rsidP="00207A7F">
      <w:pPr>
        <w:ind w:left="426"/>
        <w:jc w:val="both"/>
        <w:rPr>
          <w:rFonts w:asciiTheme="minorHAnsi" w:hAnsiTheme="minorHAnsi" w:cstheme="minorHAnsi"/>
          <w:b/>
        </w:rPr>
      </w:pPr>
    </w:p>
    <w:p w14:paraId="34E86427" w14:textId="77777777" w:rsidR="00207A7F" w:rsidRDefault="00207A7F" w:rsidP="00207A7F">
      <w:pPr>
        <w:ind w:left="426"/>
        <w:jc w:val="both"/>
        <w:rPr>
          <w:rFonts w:asciiTheme="minorHAnsi" w:hAnsiTheme="minorHAnsi" w:cstheme="minorHAnsi"/>
          <w:b/>
        </w:rPr>
      </w:pPr>
    </w:p>
    <w:p w14:paraId="5256F0E1" w14:textId="77777777" w:rsidR="00207A7F" w:rsidRDefault="00207A7F" w:rsidP="00207A7F">
      <w:pPr>
        <w:ind w:left="426"/>
        <w:jc w:val="center"/>
        <w:rPr>
          <w:rFonts w:asciiTheme="minorHAnsi" w:hAnsiTheme="minorHAnsi" w:cstheme="minorHAnsi"/>
          <w:b/>
          <w:sz w:val="44"/>
          <w:szCs w:val="44"/>
        </w:rPr>
      </w:pPr>
      <w:r>
        <w:rPr>
          <w:rFonts w:asciiTheme="minorHAnsi" w:hAnsiTheme="minorHAnsi" w:cstheme="minorHAnsi"/>
          <w:b/>
          <w:sz w:val="44"/>
          <w:szCs w:val="44"/>
        </w:rPr>
        <w:t>Specyfikacja Istotnych Warunków Zamówienia</w:t>
      </w:r>
    </w:p>
    <w:p w14:paraId="6C63C7DE" w14:textId="77777777" w:rsidR="00207A7F" w:rsidRDefault="00207A7F" w:rsidP="00207A7F">
      <w:pPr>
        <w:ind w:left="426"/>
        <w:jc w:val="center"/>
        <w:rPr>
          <w:rFonts w:asciiTheme="minorHAnsi" w:hAnsiTheme="minorHAnsi" w:cstheme="minorHAnsi"/>
          <w:b/>
          <w:bCs/>
          <w:sz w:val="24"/>
          <w:szCs w:val="24"/>
        </w:rPr>
      </w:pPr>
      <w:r>
        <w:rPr>
          <w:rFonts w:asciiTheme="minorHAnsi" w:hAnsiTheme="minorHAnsi" w:cstheme="minorHAnsi"/>
          <w:b/>
          <w:bCs/>
          <w:sz w:val="24"/>
          <w:szCs w:val="24"/>
        </w:rPr>
        <w:t>(dalej SIWZ)</w:t>
      </w:r>
    </w:p>
    <w:p w14:paraId="4AF79193" w14:textId="77777777" w:rsidR="00207A7F" w:rsidRDefault="00207A7F" w:rsidP="00207A7F">
      <w:pPr>
        <w:ind w:left="426"/>
        <w:jc w:val="center"/>
        <w:rPr>
          <w:rFonts w:asciiTheme="minorHAnsi" w:hAnsiTheme="minorHAnsi" w:cstheme="minorHAnsi"/>
          <w:sz w:val="28"/>
          <w:szCs w:val="28"/>
        </w:rPr>
      </w:pPr>
    </w:p>
    <w:p w14:paraId="16988D0C" w14:textId="77777777" w:rsidR="00207A7F" w:rsidRDefault="00207A7F" w:rsidP="00207A7F">
      <w:pPr>
        <w:autoSpaceDE w:val="0"/>
        <w:autoSpaceDN w:val="0"/>
        <w:adjustRightInd w:val="0"/>
        <w:ind w:left="426"/>
        <w:jc w:val="center"/>
        <w:rPr>
          <w:rFonts w:asciiTheme="minorHAnsi" w:hAnsiTheme="minorHAnsi" w:cstheme="minorHAnsi"/>
        </w:rPr>
      </w:pPr>
      <w:r>
        <w:rPr>
          <w:rFonts w:asciiTheme="minorHAnsi" w:hAnsiTheme="minorHAnsi" w:cstheme="minorHAnsi"/>
        </w:rPr>
        <w:t xml:space="preserve">zamówienie o wartości </w:t>
      </w:r>
      <w:r>
        <w:rPr>
          <w:rFonts w:asciiTheme="minorHAnsi" w:hAnsiTheme="minorHAnsi" w:cstheme="minorHAnsi"/>
          <w:b/>
        </w:rPr>
        <w:t>poniżej</w:t>
      </w:r>
      <w:r>
        <w:rPr>
          <w:rFonts w:asciiTheme="minorHAnsi" w:hAnsiTheme="minorHAnsi" w:cstheme="minorHAnsi"/>
        </w:rPr>
        <w:t xml:space="preserve"> kwoty określonej w przepisach</w:t>
      </w:r>
      <w:r>
        <w:rPr>
          <w:rFonts w:asciiTheme="minorHAnsi" w:hAnsiTheme="minorHAnsi" w:cstheme="minorHAnsi"/>
        </w:rPr>
        <w:br/>
        <w:t xml:space="preserve"> wydanych na podstawie art. 11 ust. 8 ustawy Prawo zamówień publicznych</w:t>
      </w:r>
    </w:p>
    <w:p w14:paraId="7567B443" w14:textId="77777777" w:rsidR="00207A7F" w:rsidRDefault="00207A7F" w:rsidP="00207A7F">
      <w:pPr>
        <w:ind w:left="426"/>
        <w:jc w:val="both"/>
        <w:rPr>
          <w:rFonts w:asciiTheme="minorHAnsi" w:hAnsiTheme="minorHAnsi" w:cstheme="minorHAnsi"/>
        </w:rPr>
      </w:pPr>
    </w:p>
    <w:p w14:paraId="267B634E" w14:textId="77777777" w:rsidR="00207A7F" w:rsidRDefault="00207A7F" w:rsidP="00207A7F">
      <w:pPr>
        <w:ind w:left="426"/>
        <w:jc w:val="center"/>
        <w:rPr>
          <w:rFonts w:asciiTheme="minorHAnsi" w:hAnsiTheme="minorHAnsi" w:cstheme="minorHAnsi"/>
          <w:b/>
          <w:sz w:val="24"/>
          <w:szCs w:val="24"/>
        </w:rPr>
      </w:pPr>
      <w:r>
        <w:rPr>
          <w:rFonts w:asciiTheme="minorHAnsi" w:hAnsiTheme="minorHAnsi" w:cstheme="minorHAnsi"/>
          <w:b/>
          <w:sz w:val="24"/>
          <w:szCs w:val="24"/>
        </w:rPr>
        <w:t>(etap ofert wstępnych)</w:t>
      </w:r>
    </w:p>
    <w:p w14:paraId="669D6FA4" w14:textId="77777777" w:rsidR="00207A7F" w:rsidRDefault="00207A7F" w:rsidP="00207A7F">
      <w:pPr>
        <w:ind w:left="426"/>
        <w:jc w:val="center"/>
        <w:rPr>
          <w:rFonts w:asciiTheme="minorHAnsi" w:hAnsiTheme="minorHAnsi" w:cstheme="minorHAnsi"/>
          <w:sz w:val="36"/>
          <w:szCs w:val="36"/>
        </w:rPr>
      </w:pPr>
    </w:p>
    <w:p w14:paraId="40D0CB48" w14:textId="77777777" w:rsidR="00207A7F" w:rsidRDefault="00207A7F" w:rsidP="00207A7F">
      <w:pPr>
        <w:ind w:left="426"/>
        <w:jc w:val="center"/>
        <w:rPr>
          <w:rFonts w:asciiTheme="minorHAnsi" w:hAnsiTheme="minorHAnsi" w:cstheme="minorHAnsi"/>
          <w:sz w:val="36"/>
          <w:szCs w:val="36"/>
        </w:rPr>
      </w:pPr>
    </w:p>
    <w:p w14:paraId="251367CB" w14:textId="77777777" w:rsidR="00207A7F" w:rsidRDefault="00207A7F" w:rsidP="00207A7F">
      <w:pPr>
        <w:ind w:left="426"/>
        <w:rPr>
          <w:rFonts w:asciiTheme="minorHAnsi" w:hAnsiTheme="minorHAnsi" w:cstheme="minorHAnsi"/>
        </w:rPr>
      </w:pPr>
      <w:r>
        <w:rPr>
          <w:rFonts w:asciiTheme="minorHAnsi" w:hAnsiTheme="minorHAnsi" w:cstheme="minorHAnsi"/>
        </w:rPr>
        <w:t>Zamawiający I:</w:t>
      </w:r>
    </w:p>
    <w:p w14:paraId="74819A07" w14:textId="77777777" w:rsidR="00207A7F" w:rsidRDefault="00207A7F" w:rsidP="00207A7F">
      <w:pPr>
        <w:pStyle w:val="Nagwek4"/>
        <w:tabs>
          <w:tab w:val="left" w:pos="6096"/>
        </w:tabs>
        <w:ind w:left="426"/>
        <w:rPr>
          <w:rFonts w:asciiTheme="minorHAnsi" w:hAnsiTheme="minorHAnsi" w:cstheme="minorHAnsi"/>
          <w:b w:val="0"/>
          <w:sz w:val="36"/>
          <w:szCs w:val="36"/>
          <w:u w:val="none"/>
        </w:rPr>
      </w:pPr>
      <w:r>
        <w:rPr>
          <w:rFonts w:asciiTheme="minorHAnsi" w:hAnsiTheme="minorHAnsi" w:cstheme="minorHAnsi"/>
          <w:b w:val="0"/>
          <w:sz w:val="36"/>
          <w:szCs w:val="36"/>
          <w:u w:val="none"/>
        </w:rPr>
        <w:t>Kujawsko-Pomorskie Inwestycje Medyczne sp. z o. o.</w:t>
      </w:r>
    </w:p>
    <w:p w14:paraId="2AFF0318" w14:textId="77777777" w:rsidR="00207A7F" w:rsidRDefault="00207A7F" w:rsidP="00207A7F">
      <w:pPr>
        <w:ind w:left="426"/>
      </w:pPr>
    </w:p>
    <w:p w14:paraId="14266FA3" w14:textId="77777777" w:rsidR="00207A7F" w:rsidRDefault="00207A7F" w:rsidP="00207A7F">
      <w:pPr>
        <w:ind w:left="426"/>
        <w:rPr>
          <w:rFonts w:asciiTheme="minorHAnsi" w:hAnsiTheme="minorHAnsi"/>
        </w:rPr>
      </w:pPr>
      <w:r>
        <w:rPr>
          <w:rFonts w:asciiTheme="minorHAnsi" w:hAnsiTheme="minorHAnsi"/>
        </w:rPr>
        <w:t>Zamawiający II:</w:t>
      </w:r>
    </w:p>
    <w:p w14:paraId="2195715F" w14:textId="77777777" w:rsidR="00207A7F" w:rsidRDefault="00207A7F" w:rsidP="00207A7F">
      <w:pPr>
        <w:ind w:left="426"/>
        <w:rPr>
          <w:rFonts w:asciiTheme="minorHAnsi" w:hAnsiTheme="minorHAnsi"/>
          <w:sz w:val="36"/>
        </w:rPr>
      </w:pPr>
      <w:r>
        <w:rPr>
          <w:rFonts w:asciiTheme="minorHAnsi" w:hAnsiTheme="minorHAnsi"/>
          <w:sz w:val="36"/>
        </w:rPr>
        <w:t>Wojewódzki Szpital Zespolony im. L. Rydygiera w Toruniu</w:t>
      </w:r>
    </w:p>
    <w:p w14:paraId="7D2B02FA" w14:textId="77777777" w:rsidR="00207A7F" w:rsidRDefault="00207A7F" w:rsidP="00207A7F">
      <w:pPr>
        <w:ind w:left="426"/>
        <w:rPr>
          <w:rFonts w:asciiTheme="minorHAnsi" w:hAnsiTheme="minorHAnsi" w:cstheme="minorHAnsi"/>
          <w:sz w:val="36"/>
          <w:szCs w:val="36"/>
        </w:rPr>
      </w:pPr>
    </w:p>
    <w:p w14:paraId="761E3D3C" w14:textId="77777777" w:rsidR="00207A7F" w:rsidRDefault="00207A7F" w:rsidP="00207A7F">
      <w:pPr>
        <w:ind w:left="426"/>
        <w:rPr>
          <w:rFonts w:asciiTheme="minorHAnsi" w:hAnsiTheme="minorHAnsi" w:cstheme="minorHAnsi"/>
        </w:rPr>
      </w:pPr>
      <w:r>
        <w:rPr>
          <w:rFonts w:asciiTheme="minorHAnsi" w:hAnsiTheme="minorHAnsi" w:cstheme="minorHAnsi"/>
        </w:rPr>
        <w:t>Przedmiot zamówienia:</w:t>
      </w:r>
    </w:p>
    <w:p w14:paraId="01200FED" w14:textId="77777777" w:rsidR="00207A7F" w:rsidRDefault="00207A7F" w:rsidP="00207A7F">
      <w:pPr>
        <w:pStyle w:val="Akapitzlist"/>
        <w:spacing w:after="60"/>
        <w:ind w:left="426"/>
        <w:jc w:val="both"/>
        <w:rPr>
          <w:rFonts w:cstheme="minorHAnsi"/>
          <w:b/>
          <w:sz w:val="52"/>
          <w:szCs w:val="52"/>
        </w:rPr>
      </w:pPr>
      <w:r>
        <w:rPr>
          <w:rFonts w:cstheme="minorHAnsi"/>
          <w:b/>
          <w:bCs/>
          <w:sz w:val="32"/>
          <w:szCs w:val="32"/>
        </w:rPr>
        <w:t>Rozbudowa Zakładu Diagnostyki Obrazowej (ZDO) Wojewódzkiego Szpitala Zespolonego w Toruniu przy ul. Św. Józefa 53-59 w części wschodniej budynku 510 (poziom 0) o Pracownię Rezonansu Magnetycznego planowaną do zlokalizowania na poziomie -1 w pomieszczeniach archiwum w zakresie przebudowy (robót budowlano-instalacyjnych) i dostosowania pomieszczeń pod nowe funkcje w formule zaprojektuj i wybuduj</w:t>
      </w:r>
    </w:p>
    <w:p w14:paraId="460FA494" w14:textId="77777777" w:rsidR="00207A7F" w:rsidRDefault="00207A7F" w:rsidP="00207A7F">
      <w:pPr>
        <w:ind w:left="426"/>
        <w:rPr>
          <w:rFonts w:asciiTheme="minorHAnsi" w:hAnsiTheme="minorHAnsi" w:cstheme="minorHAnsi"/>
          <w:b/>
          <w:sz w:val="36"/>
          <w:szCs w:val="36"/>
        </w:rPr>
      </w:pPr>
    </w:p>
    <w:p w14:paraId="6129A56B" w14:textId="77777777" w:rsidR="00207A7F" w:rsidRDefault="00207A7F" w:rsidP="00207A7F">
      <w:pPr>
        <w:rPr>
          <w:rFonts w:asciiTheme="minorHAnsi" w:hAnsiTheme="minorHAnsi" w:cstheme="minorHAnsi"/>
          <w:sz w:val="36"/>
          <w:szCs w:val="36"/>
        </w:rPr>
      </w:pPr>
    </w:p>
    <w:p w14:paraId="15BBF581" w14:textId="77777777" w:rsidR="00207A7F" w:rsidRDefault="00207A7F" w:rsidP="00207A7F">
      <w:pPr>
        <w:ind w:left="426"/>
        <w:rPr>
          <w:rFonts w:asciiTheme="minorHAnsi" w:hAnsiTheme="minorHAnsi" w:cstheme="minorHAnsi"/>
        </w:rPr>
      </w:pPr>
      <w:r>
        <w:rPr>
          <w:rFonts w:asciiTheme="minorHAnsi" w:hAnsiTheme="minorHAnsi" w:cstheme="minorHAnsi"/>
        </w:rPr>
        <w:t>Tryb postępowania:</w:t>
      </w:r>
    </w:p>
    <w:p w14:paraId="66C62476" w14:textId="77777777" w:rsidR="00207A7F" w:rsidRDefault="00207A7F" w:rsidP="00207A7F">
      <w:pPr>
        <w:ind w:left="426"/>
        <w:rPr>
          <w:rFonts w:asciiTheme="minorHAnsi" w:hAnsiTheme="minorHAnsi" w:cstheme="minorHAnsi"/>
          <w:sz w:val="36"/>
          <w:szCs w:val="36"/>
        </w:rPr>
      </w:pPr>
      <w:r>
        <w:rPr>
          <w:rFonts w:asciiTheme="minorHAnsi" w:hAnsiTheme="minorHAnsi" w:cstheme="minorHAnsi"/>
          <w:sz w:val="36"/>
          <w:szCs w:val="36"/>
        </w:rPr>
        <w:t>Negocjacje z ogłoszeniem</w:t>
      </w:r>
    </w:p>
    <w:p w14:paraId="5A71B176" w14:textId="77777777" w:rsidR="00207A7F" w:rsidRDefault="00207A7F" w:rsidP="00207A7F">
      <w:pPr>
        <w:ind w:left="426"/>
        <w:rPr>
          <w:rFonts w:asciiTheme="minorHAnsi" w:hAnsiTheme="minorHAnsi" w:cstheme="minorHAnsi"/>
          <w:sz w:val="36"/>
          <w:szCs w:val="36"/>
        </w:rPr>
      </w:pPr>
    </w:p>
    <w:p w14:paraId="56B1D99A" w14:textId="77777777" w:rsidR="00207A7F" w:rsidRDefault="00207A7F" w:rsidP="00207A7F">
      <w:pPr>
        <w:ind w:left="426"/>
        <w:rPr>
          <w:rFonts w:asciiTheme="minorHAnsi" w:hAnsiTheme="minorHAnsi" w:cstheme="minorHAnsi"/>
        </w:rPr>
      </w:pPr>
      <w:r>
        <w:rPr>
          <w:rFonts w:asciiTheme="minorHAnsi" w:hAnsiTheme="minorHAnsi" w:cstheme="minorHAnsi"/>
        </w:rPr>
        <w:t>Znak postępowania:</w:t>
      </w:r>
    </w:p>
    <w:p w14:paraId="7FF5CBB2" w14:textId="77777777" w:rsidR="00207A7F" w:rsidRDefault="00207A7F" w:rsidP="00207A7F">
      <w:pPr>
        <w:ind w:left="426"/>
        <w:rPr>
          <w:rFonts w:asciiTheme="minorHAnsi" w:hAnsiTheme="minorHAnsi" w:cstheme="minorHAnsi"/>
          <w:sz w:val="36"/>
          <w:szCs w:val="36"/>
        </w:rPr>
      </w:pPr>
      <w:r>
        <w:rPr>
          <w:rFonts w:asciiTheme="minorHAnsi" w:hAnsiTheme="minorHAnsi" w:cstheme="minorHAnsi"/>
          <w:sz w:val="36"/>
          <w:szCs w:val="36"/>
        </w:rPr>
        <w:t>ZP/11/19</w:t>
      </w:r>
    </w:p>
    <w:p w14:paraId="13947B4E" w14:textId="77777777" w:rsidR="00207A7F" w:rsidRDefault="00207A7F" w:rsidP="00207A7F">
      <w:pPr>
        <w:spacing w:line="276" w:lineRule="auto"/>
        <w:jc w:val="both"/>
        <w:rPr>
          <w:rFonts w:asciiTheme="minorHAnsi" w:hAnsiTheme="minorHAnsi"/>
          <w:b/>
          <w:sz w:val="22"/>
          <w:szCs w:val="22"/>
        </w:rPr>
      </w:pPr>
    </w:p>
    <w:p w14:paraId="424B1AC1" w14:textId="77777777" w:rsidR="00207A7F" w:rsidRDefault="00207A7F" w:rsidP="00207A7F">
      <w:pPr>
        <w:pStyle w:val="Nagwek1"/>
        <w:spacing w:line="276" w:lineRule="auto"/>
        <w:jc w:val="both"/>
        <w:rPr>
          <w:rFonts w:asciiTheme="minorHAnsi" w:hAnsiTheme="minorHAnsi"/>
          <w:sz w:val="22"/>
          <w:szCs w:val="24"/>
          <w:u w:val="single"/>
          <w:lang w:val="pl-PL"/>
        </w:rPr>
      </w:pPr>
      <w:r>
        <w:rPr>
          <w:rFonts w:asciiTheme="minorHAnsi" w:hAnsiTheme="minorHAnsi"/>
          <w:sz w:val="22"/>
          <w:szCs w:val="24"/>
          <w:u w:val="single"/>
          <w:lang w:val="pl-PL"/>
        </w:rPr>
        <w:lastRenderedPageBreak/>
        <w:t>I. NAZWA I ADRES ZAMAWIAJĄCEGO</w:t>
      </w:r>
    </w:p>
    <w:p w14:paraId="564E3986" w14:textId="77777777" w:rsidR="00207A7F" w:rsidRDefault="00207A7F" w:rsidP="00207A7F">
      <w:pPr>
        <w:pStyle w:val="Tekstpodstawowy"/>
        <w:tabs>
          <w:tab w:val="left" w:pos="737"/>
          <w:tab w:val="left" w:pos="907"/>
        </w:tabs>
        <w:rPr>
          <w:rFonts w:asciiTheme="minorHAnsi" w:hAnsiTheme="minorHAnsi"/>
          <w:b/>
          <w:szCs w:val="24"/>
        </w:rPr>
      </w:pPr>
    </w:p>
    <w:p w14:paraId="1201BA9A" w14:textId="77777777" w:rsidR="00207A7F" w:rsidRDefault="00207A7F" w:rsidP="00207A7F">
      <w:pPr>
        <w:pStyle w:val="Tekstpodstawowy"/>
        <w:tabs>
          <w:tab w:val="left" w:pos="737"/>
          <w:tab w:val="left" w:pos="907"/>
        </w:tabs>
        <w:rPr>
          <w:rFonts w:asciiTheme="minorHAnsi" w:hAnsiTheme="minorHAnsi"/>
          <w:sz w:val="22"/>
          <w:szCs w:val="22"/>
        </w:rPr>
      </w:pPr>
      <w:r>
        <w:rPr>
          <w:rFonts w:asciiTheme="minorHAnsi" w:hAnsiTheme="minorHAnsi"/>
          <w:b/>
          <w:sz w:val="22"/>
          <w:szCs w:val="22"/>
        </w:rPr>
        <w:t>1.1.</w:t>
      </w:r>
      <w:r>
        <w:rPr>
          <w:rFonts w:asciiTheme="minorHAnsi" w:hAnsiTheme="minorHAnsi"/>
          <w:sz w:val="22"/>
          <w:szCs w:val="22"/>
        </w:rPr>
        <w:t xml:space="preserve"> Zamawiający I, który jest upoważniony do przeprowadzenia postępowania i udzielenia zamówienia publicznego:</w:t>
      </w:r>
    </w:p>
    <w:p w14:paraId="67604F27" w14:textId="77777777" w:rsidR="00207A7F" w:rsidRDefault="00207A7F" w:rsidP="00207A7F">
      <w:pPr>
        <w:pStyle w:val="Tekstpodstawowy"/>
        <w:tabs>
          <w:tab w:val="left" w:pos="737"/>
          <w:tab w:val="left" w:pos="907"/>
        </w:tabs>
        <w:ind w:left="360"/>
        <w:rPr>
          <w:rFonts w:asciiTheme="minorHAnsi" w:hAnsiTheme="minorHAnsi"/>
          <w:sz w:val="22"/>
          <w:szCs w:val="22"/>
        </w:rPr>
      </w:pPr>
    </w:p>
    <w:p w14:paraId="74C9879F" w14:textId="77777777" w:rsidR="00207A7F" w:rsidRDefault="00207A7F" w:rsidP="00207A7F">
      <w:pPr>
        <w:pStyle w:val="Tekstpodstawowy"/>
        <w:tabs>
          <w:tab w:val="left" w:pos="737"/>
          <w:tab w:val="left" w:pos="907"/>
        </w:tabs>
        <w:rPr>
          <w:rFonts w:asciiTheme="minorHAnsi" w:hAnsiTheme="minorHAnsi"/>
          <w:b/>
          <w:sz w:val="22"/>
          <w:szCs w:val="22"/>
        </w:rPr>
      </w:pPr>
      <w:r>
        <w:rPr>
          <w:rFonts w:asciiTheme="minorHAnsi" w:hAnsiTheme="minorHAnsi"/>
          <w:b/>
          <w:sz w:val="22"/>
          <w:szCs w:val="22"/>
        </w:rPr>
        <w:t xml:space="preserve">Kujawsko-Pomorskie Inwestycje Medyczne Sp. z o.o. z siedzibą w Toruniu </w:t>
      </w:r>
    </w:p>
    <w:p w14:paraId="7264D3A6" w14:textId="77777777" w:rsidR="00207A7F" w:rsidRDefault="00207A7F" w:rsidP="00207A7F">
      <w:pPr>
        <w:pStyle w:val="Tekstpodstawowy"/>
        <w:tabs>
          <w:tab w:val="left" w:pos="737"/>
          <w:tab w:val="left" w:pos="907"/>
        </w:tabs>
        <w:rPr>
          <w:rFonts w:asciiTheme="minorHAnsi" w:hAnsiTheme="minorHAnsi"/>
          <w:b/>
          <w:sz w:val="22"/>
          <w:szCs w:val="22"/>
        </w:rPr>
      </w:pPr>
    </w:p>
    <w:p w14:paraId="21186EEF" w14:textId="77777777" w:rsidR="00207A7F" w:rsidRDefault="00207A7F" w:rsidP="00207A7F">
      <w:pPr>
        <w:pStyle w:val="Tekstpodstawowy"/>
        <w:tabs>
          <w:tab w:val="left" w:pos="737"/>
          <w:tab w:val="left" w:pos="907"/>
        </w:tabs>
        <w:rPr>
          <w:rFonts w:asciiTheme="minorHAnsi" w:hAnsiTheme="minorHAnsi"/>
          <w:b/>
          <w:sz w:val="22"/>
          <w:szCs w:val="22"/>
        </w:rPr>
      </w:pPr>
      <w:r>
        <w:rPr>
          <w:rFonts w:asciiTheme="minorHAnsi" w:hAnsiTheme="minorHAnsi"/>
          <w:sz w:val="22"/>
          <w:szCs w:val="22"/>
        </w:rPr>
        <w:t xml:space="preserve">Adres: </w:t>
      </w:r>
      <w:r>
        <w:rPr>
          <w:rFonts w:asciiTheme="minorHAnsi" w:hAnsiTheme="minorHAnsi"/>
          <w:b/>
          <w:sz w:val="22"/>
          <w:szCs w:val="22"/>
        </w:rPr>
        <w:t>87-100 Toruń, ul. Plac Teatralny 2,  87-100 Toruń</w:t>
      </w:r>
    </w:p>
    <w:p w14:paraId="41648264" w14:textId="77777777" w:rsidR="00207A7F" w:rsidRDefault="00207A7F" w:rsidP="00207A7F">
      <w:pPr>
        <w:pStyle w:val="Tekstpodstawowy"/>
        <w:tabs>
          <w:tab w:val="left" w:pos="737"/>
          <w:tab w:val="left" w:pos="907"/>
        </w:tabs>
        <w:rPr>
          <w:rFonts w:asciiTheme="minorHAnsi" w:hAnsiTheme="minorHAnsi"/>
          <w:b/>
          <w:sz w:val="22"/>
          <w:szCs w:val="22"/>
        </w:rPr>
      </w:pPr>
    </w:p>
    <w:p w14:paraId="47EB1FAD" w14:textId="77777777" w:rsidR="00207A7F" w:rsidRDefault="00207A7F" w:rsidP="00207A7F">
      <w:pPr>
        <w:pStyle w:val="Tekstpodstawowy"/>
        <w:tabs>
          <w:tab w:val="left" w:pos="737"/>
          <w:tab w:val="left" w:pos="907"/>
        </w:tabs>
        <w:rPr>
          <w:rFonts w:asciiTheme="minorHAnsi" w:hAnsiTheme="minorHAnsi"/>
          <w:b/>
          <w:sz w:val="22"/>
          <w:szCs w:val="22"/>
        </w:rPr>
      </w:pPr>
      <w:r>
        <w:rPr>
          <w:rFonts w:asciiTheme="minorHAnsi" w:hAnsiTheme="minorHAnsi"/>
          <w:sz w:val="22"/>
          <w:szCs w:val="22"/>
        </w:rPr>
        <w:t xml:space="preserve">Adres do korespondencji: </w:t>
      </w:r>
      <w:r>
        <w:rPr>
          <w:rFonts w:asciiTheme="minorHAnsi" w:hAnsiTheme="minorHAnsi"/>
          <w:b/>
          <w:sz w:val="22"/>
          <w:szCs w:val="22"/>
        </w:rPr>
        <w:t>87-100 Toruń, ul. M. Skłodowskiej-Curie 73</w:t>
      </w:r>
    </w:p>
    <w:p w14:paraId="222B1886" w14:textId="77777777" w:rsidR="00207A7F" w:rsidRDefault="00207A7F" w:rsidP="00207A7F">
      <w:pPr>
        <w:pStyle w:val="Tekstpodstawowy"/>
        <w:tabs>
          <w:tab w:val="left" w:pos="737"/>
          <w:tab w:val="left" w:pos="907"/>
        </w:tabs>
        <w:rPr>
          <w:rFonts w:asciiTheme="minorHAnsi" w:hAnsiTheme="minorHAnsi"/>
          <w:sz w:val="22"/>
          <w:szCs w:val="22"/>
        </w:rPr>
      </w:pPr>
    </w:p>
    <w:p w14:paraId="6A589D00" w14:textId="77777777" w:rsidR="00207A7F" w:rsidRDefault="00207A7F" w:rsidP="00207A7F">
      <w:pPr>
        <w:spacing w:after="60"/>
        <w:rPr>
          <w:rFonts w:asciiTheme="minorHAnsi" w:hAnsiTheme="minorHAnsi" w:cstheme="minorHAnsi"/>
          <w:sz w:val="22"/>
          <w:szCs w:val="22"/>
        </w:rPr>
      </w:pPr>
      <w:r>
        <w:rPr>
          <w:rFonts w:asciiTheme="minorHAnsi" w:hAnsiTheme="minorHAnsi" w:cstheme="minorHAnsi"/>
          <w:sz w:val="22"/>
          <w:szCs w:val="22"/>
        </w:rPr>
        <w:t>NIP: 956-225-29-41, REGON: 340600685</w:t>
      </w:r>
    </w:p>
    <w:p w14:paraId="648BFE69" w14:textId="77777777" w:rsidR="00207A7F" w:rsidRDefault="00207A7F" w:rsidP="00207A7F">
      <w:pPr>
        <w:pStyle w:val="Tekstpodstawowy"/>
        <w:tabs>
          <w:tab w:val="left" w:pos="737"/>
          <w:tab w:val="left" w:pos="907"/>
        </w:tabs>
        <w:rPr>
          <w:rFonts w:asciiTheme="minorHAnsi" w:hAnsiTheme="minorHAnsi"/>
          <w:sz w:val="22"/>
          <w:szCs w:val="22"/>
        </w:rPr>
      </w:pPr>
    </w:p>
    <w:p w14:paraId="69ABF42F" w14:textId="77777777" w:rsidR="00207A7F" w:rsidRDefault="00207A7F" w:rsidP="00207A7F">
      <w:pPr>
        <w:pStyle w:val="Tekstpodstawowy"/>
        <w:tabs>
          <w:tab w:val="left" w:pos="737"/>
          <w:tab w:val="left" w:pos="907"/>
        </w:tabs>
        <w:rPr>
          <w:rFonts w:asciiTheme="minorHAnsi" w:hAnsiTheme="minorHAnsi"/>
          <w:b/>
          <w:sz w:val="22"/>
          <w:szCs w:val="22"/>
        </w:rPr>
      </w:pPr>
      <w:r>
        <w:rPr>
          <w:rFonts w:asciiTheme="minorHAnsi" w:hAnsiTheme="minorHAnsi"/>
          <w:sz w:val="22"/>
          <w:szCs w:val="22"/>
        </w:rPr>
        <w:t xml:space="preserve">Telefon:  </w:t>
      </w:r>
      <w:r>
        <w:rPr>
          <w:rFonts w:asciiTheme="minorHAnsi" w:hAnsiTheme="minorHAnsi"/>
          <w:b/>
          <w:sz w:val="22"/>
          <w:szCs w:val="22"/>
        </w:rPr>
        <w:t>52 656 21 22</w:t>
      </w:r>
    </w:p>
    <w:p w14:paraId="04C39A73" w14:textId="77777777" w:rsidR="00207A7F" w:rsidRDefault="00207A7F" w:rsidP="00207A7F">
      <w:pPr>
        <w:pStyle w:val="Tekstpodstawowy"/>
        <w:tabs>
          <w:tab w:val="left" w:pos="737"/>
          <w:tab w:val="left" w:pos="907"/>
        </w:tabs>
        <w:rPr>
          <w:rFonts w:asciiTheme="minorHAnsi" w:hAnsiTheme="minorHAnsi"/>
          <w:b/>
          <w:sz w:val="22"/>
          <w:szCs w:val="22"/>
        </w:rPr>
      </w:pPr>
      <w:r>
        <w:rPr>
          <w:rFonts w:asciiTheme="minorHAnsi" w:hAnsiTheme="minorHAnsi"/>
          <w:b/>
          <w:sz w:val="22"/>
          <w:szCs w:val="22"/>
        </w:rPr>
        <w:t xml:space="preserve"> </w:t>
      </w:r>
      <w:r>
        <w:rPr>
          <w:rFonts w:asciiTheme="minorHAnsi" w:hAnsiTheme="minorHAnsi"/>
          <w:sz w:val="22"/>
          <w:szCs w:val="22"/>
        </w:rPr>
        <w:t xml:space="preserve"> </w:t>
      </w:r>
    </w:p>
    <w:p w14:paraId="5F08EC6A" w14:textId="77777777" w:rsidR="00207A7F" w:rsidRDefault="00207A7F" w:rsidP="00207A7F">
      <w:pPr>
        <w:rPr>
          <w:rFonts w:asciiTheme="minorHAnsi" w:hAnsiTheme="minorHAnsi"/>
          <w:b/>
          <w:sz w:val="22"/>
          <w:szCs w:val="22"/>
        </w:rPr>
      </w:pPr>
      <w:r>
        <w:rPr>
          <w:rFonts w:asciiTheme="minorHAnsi" w:hAnsiTheme="minorHAnsi"/>
          <w:sz w:val="22"/>
          <w:szCs w:val="22"/>
        </w:rPr>
        <w:t xml:space="preserve">Konto bankowe: </w:t>
      </w:r>
      <w:r>
        <w:rPr>
          <w:rFonts w:asciiTheme="minorHAnsi" w:hAnsiTheme="minorHAnsi"/>
          <w:b/>
          <w:sz w:val="22"/>
          <w:szCs w:val="22"/>
        </w:rPr>
        <w:t>BRE Bank S.A. 36 1140 2088 0000 5997 8400 1003</w:t>
      </w:r>
    </w:p>
    <w:p w14:paraId="74629903" w14:textId="77777777" w:rsidR="00207A7F" w:rsidRDefault="00207A7F" w:rsidP="00207A7F">
      <w:pPr>
        <w:pStyle w:val="Tekstpodstawowy"/>
        <w:tabs>
          <w:tab w:val="left" w:pos="737"/>
          <w:tab w:val="left" w:pos="907"/>
        </w:tabs>
        <w:rPr>
          <w:rFonts w:asciiTheme="minorHAnsi" w:hAnsiTheme="minorHAnsi"/>
          <w:b/>
          <w:sz w:val="22"/>
          <w:szCs w:val="22"/>
        </w:rPr>
      </w:pPr>
      <w:r>
        <w:rPr>
          <w:rFonts w:asciiTheme="minorHAnsi" w:hAnsiTheme="minorHAnsi"/>
          <w:sz w:val="22"/>
          <w:szCs w:val="22"/>
        </w:rPr>
        <w:t>E-mail do korespondencji w sprawie zamówienia: m.struzinski@kpim.pl</w:t>
      </w:r>
    </w:p>
    <w:p w14:paraId="0595079F" w14:textId="77777777" w:rsidR="00207A7F" w:rsidRDefault="00207A7F" w:rsidP="00207A7F">
      <w:pPr>
        <w:pStyle w:val="Tekstpodstawowy"/>
        <w:tabs>
          <w:tab w:val="left" w:pos="737"/>
          <w:tab w:val="left" w:pos="907"/>
        </w:tabs>
        <w:rPr>
          <w:rFonts w:asciiTheme="minorHAnsi" w:hAnsiTheme="minorHAnsi"/>
          <w:sz w:val="22"/>
          <w:szCs w:val="22"/>
        </w:rPr>
      </w:pPr>
      <w:r>
        <w:rPr>
          <w:rFonts w:asciiTheme="minorHAnsi" w:hAnsiTheme="minorHAnsi"/>
          <w:sz w:val="22"/>
          <w:szCs w:val="22"/>
        </w:rPr>
        <w:t xml:space="preserve">Strona internetowa Zamawiającego  </w:t>
      </w:r>
      <w:r w:rsidRPr="00D35D08">
        <w:rPr>
          <w:sz w:val="22"/>
          <w:szCs w:val="22"/>
        </w:rPr>
        <w:t>www.kpim.pl</w:t>
      </w:r>
      <w:r w:rsidRPr="00D35D08">
        <w:rPr>
          <w:rFonts w:asciiTheme="minorHAnsi" w:hAnsiTheme="minorHAnsi"/>
          <w:sz w:val="22"/>
          <w:szCs w:val="22"/>
        </w:rPr>
        <w:t>,</w:t>
      </w:r>
      <w:r>
        <w:rPr>
          <w:rFonts w:asciiTheme="minorHAnsi" w:hAnsiTheme="minorHAnsi"/>
          <w:sz w:val="22"/>
          <w:szCs w:val="22"/>
        </w:rPr>
        <w:t xml:space="preserve"> </w:t>
      </w:r>
      <w:r>
        <w:rPr>
          <w:rFonts w:asciiTheme="minorHAnsi" w:hAnsiTheme="minorHAnsi"/>
          <w:b/>
          <w:bCs/>
          <w:sz w:val="22"/>
          <w:szCs w:val="22"/>
        </w:rPr>
        <w:t>http://www.bip.kpim.lo.pl</w:t>
      </w:r>
    </w:p>
    <w:p w14:paraId="4152183B" w14:textId="77777777" w:rsidR="00207A7F" w:rsidRDefault="00207A7F" w:rsidP="00207A7F">
      <w:pPr>
        <w:pStyle w:val="Tekstpodstawowy"/>
        <w:tabs>
          <w:tab w:val="left" w:pos="737"/>
          <w:tab w:val="left" w:pos="907"/>
        </w:tabs>
        <w:rPr>
          <w:rFonts w:asciiTheme="minorHAnsi" w:hAnsiTheme="minorHAnsi"/>
          <w:sz w:val="22"/>
          <w:szCs w:val="22"/>
        </w:rPr>
      </w:pPr>
    </w:p>
    <w:p w14:paraId="0578757D" w14:textId="77777777" w:rsidR="00207A7F" w:rsidRDefault="00207A7F" w:rsidP="00207A7F">
      <w:pPr>
        <w:pStyle w:val="Tekstpodstawowy"/>
        <w:tabs>
          <w:tab w:val="left" w:pos="737"/>
          <w:tab w:val="left" w:pos="907"/>
        </w:tabs>
        <w:rPr>
          <w:rFonts w:asciiTheme="minorHAnsi" w:hAnsiTheme="minorHAnsi"/>
          <w:sz w:val="22"/>
          <w:szCs w:val="22"/>
        </w:rPr>
      </w:pPr>
      <w:r>
        <w:rPr>
          <w:rFonts w:asciiTheme="minorHAnsi" w:hAnsiTheme="minorHAnsi"/>
          <w:b/>
          <w:sz w:val="22"/>
          <w:szCs w:val="22"/>
        </w:rPr>
        <w:t>1.2</w:t>
      </w:r>
      <w:r>
        <w:rPr>
          <w:rFonts w:asciiTheme="minorHAnsi" w:hAnsiTheme="minorHAnsi"/>
          <w:sz w:val="22"/>
          <w:szCs w:val="22"/>
        </w:rPr>
        <w:t xml:space="preserve"> Zamawiający II:</w:t>
      </w:r>
    </w:p>
    <w:p w14:paraId="793FFF05" w14:textId="77777777" w:rsidR="00207A7F" w:rsidRDefault="00207A7F" w:rsidP="00207A7F">
      <w:pPr>
        <w:pStyle w:val="Tekstpodstawowy"/>
        <w:tabs>
          <w:tab w:val="left" w:pos="737"/>
          <w:tab w:val="left" w:pos="907"/>
        </w:tabs>
        <w:rPr>
          <w:rFonts w:asciiTheme="minorHAnsi" w:hAnsiTheme="minorHAnsi"/>
          <w:sz w:val="22"/>
          <w:szCs w:val="22"/>
        </w:rPr>
      </w:pPr>
    </w:p>
    <w:p w14:paraId="27274F04" w14:textId="390D42F8" w:rsidR="00207A7F" w:rsidRDefault="00207A7F" w:rsidP="00207A7F">
      <w:pPr>
        <w:pStyle w:val="Tekstpodstawowy"/>
        <w:tabs>
          <w:tab w:val="left" w:pos="737"/>
          <w:tab w:val="left" w:pos="907"/>
        </w:tabs>
        <w:rPr>
          <w:rFonts w:asciiTheme="minorHAnsi" w:hAnsiTheme="minorHAnsi"/>
          <w:b/>
          <w:sz w:val="22"/>
          <w:szCs w:val="22"/>
        </w:rPr>
      </w:pPr>
      <w:r>
        <w:rPr>
          <w:rFonts w:asciiTheme="minorHAnsi" w:hAnsiTheme="minorHAnsi"/>
          <w:b/>
          <w:sz w:val="22"/>
          <w:szCs w:val="22"/>
        </w:rPr>
        <w:t xml:space="preserve">Wojewódzki Szpital Zespolony im. L. Rydygiera w Toruniu, ul. </w:t>
      </w:r>
      <w:r w:rsidR="000F45B0">
        <w:rPr>
          <w:rFonts w:asciiTheme="minorHAnsi" w:hAnsiTheme="minorHAnsi"/>
          <w:b/>
          <w:sz w:val="22"/>
          <w:szCs w:val="22"/>
        </w:rPr>
        <w:t>Ś</w:t>
      </w:r>
      <w:r>
        <w:rPr>
          <w:rFonts w:asciiTheme="minorHAnsi" w:hAnsiTheme="minorHAnsi"/>
          <w:b/>
          <w:sz w:val="22"/>
          <w:szCs w:val="22"/>
        </w:rPr>
        <w:t>w. Józefa 53-59, 87-100 Toruń</w:t>
      </w:r>
    </w:p>
    <w:p w14:paraId="2A0F0B05" w14:textId="77777777" w:rsidR="00207A7F" w:rsidRDefault="00207A7F" w:rsidP="00207A7F">
      <w:pPr>
        <w:pStyle w:val="Tekstpodstawowy"/>
        <w:tabs>
          <w:tab w:val="left" w:pos="737"/>
          <w:tab w:val="left" w:pos="907"/>
        </w:tabs>
        <w:rPr>
          <w:rFonts w:asciiTheme="minorHAnsi" w:hAnsiTheme="minorHAnsi"/>
          <w:sz w:val="22"/>
          <w:szCs w:val="22"/>
        </w:rPr>
      </w:pPr>
    </w:p>
    <w:p w14:paraId="1E268BFF" w14:textId="77777777" w:rsidR="00207A7F" w:rsidRDefault="00207A7F" w:rsidP="00207A7F">
      <w:pPr>
        <w:pStyle w:val="Tekstpodstawowy"/>
        <w:tabs>
          <w:tab w:val="left" w:pos="737"/>
          <w:tab w:val="left" w:pos="907"/>
        </w:tabs>
        <w:rPr>
          <w:rFonts w:asciiTheme="minorHAnsi" w:hAnsiTheme="minorHAnsi"/>
          <w:sz w:val="22"/>
          <w:szCs w:val="22"/>
        </w:rPr>
      </w:pPr>
    </w:p>
    <w:p w14:paraId="47D56C8F" w14:textId="77777777" w:rsidR="00207A7F" w:rsidRDefault="00207A7F" w:rsidP="00207A7F">
      <w:pPr>
        <w:pStyle w:val="Nagwek4"/>
        <w:spacing w:line="276" w:lineRule="auto"/>
        <w:rPr>
          <w:rFonts w:asciiTheme="minorHAnsi" w:hAnsiTheme="minorHAnsi"/>
          <w:sz w:val="22"/>
          <w:szCs w:val="22"/>
        </w:rPr>
      </w:pPr>
      <w:r>
        <w:rPr>
          <w:rFonts w:asciiTheme="minorHAnsi" w:hAnsiTheme="minorHAnsi"/>
          <w:sz w:val="22"/>
          <w:szCs w:val="22"/>
        </w:rPr>
        <w:t>II. TRYB UDZIELENIA ZAMÓWIENIA</w:t>
      </w:r>
    </w:p>
    <w:p w14:paraId="61B28942" w14:textId="77777777" w:rsidR="00207A7F" w:rsidRDefault="00207A7F" w:rsidP="00207A7F">
      <w:pPr>
        <w:spacing w:line="276" w:lineRule="auto"/>
        <w:jc w:val="both"/>
        <w:rPr>
          <w:rFonts w:asciiTheme="minorHAnsi" w:hAnsiTheme="minorHAnsi"/>
          <w:sz w:val="22"/>
          <w:szCs w:val="22"/>
          <w:highlight w:val="yellow"/>
        </w:rPr>
      </w:pPr>
    </w:p>
    <w:p w14:paraId="1948849E" w14:textId="77777777" w:rsidR="00207A7F" w:rsidRDefault="00207A7F" w:rsidP="00207A7F">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Zamówienie publiczne udzielane jest w trybie negocjacji z ogłoszeniem zgodnie z art. 54 oraz art. 55 ust. 1 pkt 5) ustawy z dnia 29 stycznia 2004 r. Prawo zamówień publicznych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 Dz. U. z 2019 r., poz. 1843 ze zm.), zwanej dalej „</w:t>
      </w:r>
      <w:proofErr w:type="spellStart"/>
      <w:r>
        <w:rPr>
          <w:rFonts w:asciiTheme="minorHAnsi" w:hAnsiTheme="minorHAnsi" w:cstheme="minorHAnsi"/>
          <w:sz w:val="22"/>
          <w:szCs w:val="22"/>
        </w:rPr>
        <w:t>Pzp</w:t>
      </w:r>
      <w:proofErr w:type="spellEnd"/>
      <w:r>
        <w:rPr>
          <w:rFonts w:asciiTheme="minorHAnsi" w:hAnsiTheme="minorHAnsi" w:cstheme="minorHAnsi"/>
          <w:sz w:val="22"/>
          <w:szCs w:val="22"/>
        </w:rPr>
        <w:t>”.</w:t>
      </w:r>
    </w:p>
    <w:p w14:paraId="0E145A7F" w14:textId="77777777" w:rsidR="00207A7F" w:rsidRDefault="00207A7F" w:rsidP="00207A7F">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Postępowanie prowadzone jest w procedurze właściwej dla postępowań o wartości zamówienia mniejszej niż kwoty określone w przepisach wydanych na podstawie art. 11 ust. 8 </w:t>
      </w:r>
      <w:proofErr w:type="spellStart"/>
      <w:r>
        <w:rPr>
          <w:rFonts w:asciiTheme="minorHAnsi" w:hAnsiTheme="minorHAnsi" w:cstheme="minorHAnsi"/>
          <w:sz w:val="22"/>
          <w:szCs w:val="22"/>
        </w:rPr>
        <w:t>Pzp</w:t>
      </w:r>
      <w:proofErr w:type="spellEnd"/>
      <w:r>
        <w:rPr>
          <w:rFonts w:asciiTheme="minorHAnsi" w:hAnsiTheme="minorHAnsi" w:cstheme="minorHAnsi"/>
          <w:sz w:val="22"/>
          <w:szCs w:val="22"/>
        </w:rPr>
        <w:t>, tj. poniżej wyrażonej w złotych równowartości kwoty 5 548 000 euro.</w:t>
      </w:r>
    </w:p>
    <w:p w14:paraId="3DE07D59" w14:textId="77777777" w:rsidR="00207A7F" w:rsidRDefault="00207A7F" w:rsidP="00207A7F">
      <w:pPr>
        <w:jc w:val="both"/>
        <w:rPr>
          <w:rFonts w:asciiTheme="minorHAnsi" w:hAnsiTheme="minorHAnsi" w:cstheme="minorHAnsi"/>
          <w:sz w:val="22"/>
          <w:szCs w:val="22"/>
        </w:rPr>
      </w:pPr>
      <w:r>
        <w:rPr>
          <w:rFonts w:asciiTheme="minorHAnsi" w:hAnsiTheme="minorHAnsi" w:cstheme="minorHAnsi"/>
          <w:sz w:val="22"/>
          <w:szCs w:val="22"/>
        </w:rPr>
        <w:t>Postępowanie zostało wszczęte poprzez zamieszczenie ogłoszenia o zamówieniu pod numerem 633989-N-2019 z dnia 9.12.2019 roku w Biuletynie Zamówień Publicznych oraz na stronie Biuletynu Informacji Publicznej. W jego wyniku Wykonawcy mogli składać wnioski o dopuszczenie do udziału w postępowaniu. Podczas sprawdzania wniosków weryfikowane było spełnienie przez Wykonawców warunków udziału w postępowaniu oraz brak podstaw do wykluczenia poprzez złożenie stosownych oświadczeń. W konsekwencji Zamawiający zaprosił Wykonawców, którzy spełnili wymagane warunki do złożenia ofert wstępnych i udostępnia SIWZ wraz załącznikami.</w:t>
      </w:r>
    </w:p>
    <w:p w14:paraId="6835968C" w14:textId="77777777" w:rsidR="00207A7F" w:rsidRDefault="00207A7F" w:rsidP="00207A7F">
      <w:pPr>
        <w:spacing w:line="276" w:lineRule="auto"/>
        <w:jc w:val="both"/>
        <w:rPr>
          <w:rFonts w:asciiTheme="minorHAnsi" w:hAnsiTheme="minorHAnsi"/>
          <w:sz w:val="22"/>
          <w:szCs w:val="22"/>
        </w:rPr>
      </w:pPr>
    </w:p>
    <w:p w14:paraId="6ADD632E" w14:textId="77777777" w:rsidR="00207A7F" w:rsidRDefault="00207A7F" w:rsidP="00207A7F">
      <w:pPr>
        <w:pStyle w:val="Nagwek5"/>
        <w:tabs>
          <w:tab w:val="left" w:pos="5325"/>
        </w:tabs>
        <w:spacing w:line="276" w:lineRule="auto"/>
        <w:rPr>
          <w:rFonts w:asciiTheme="minorHAnsi" w:hAnsiTheme="minorHAnsi" w:cstheme="minorHAnsi"/>
          <w:sz w:val="22"/>
          <w:szCs w:val="22"/>
        </w:rPr>
      </w:pPr>
      <w:r>
        <w:rPr>
          <w:rFonts w:asciiTheme="minorHAnsi" w:hAnsiTheme="minorHAnsi" w:cstheme="minorHAnsi"/>
          <w:sz w:val="22"/>
          <w:szCs w:val="22"/>
        </w:rPr>
        <w:t>III. OPIS PRZEDMIOTU ZAMÓWIENIA</w:t>
      </w:r>
    </w:p>
    <w:p w14:paraId="4A32D23F" w14:textId="77777777" w:rsidR="00207A7F" w:rsidRDefault="00207A7F" w:rsidP="00207A7F">
      <w:pPr>
        <w:rPr>
          <w:rFonts w:asciiTheme="minorHAnsi" w:hAnsiTheme="minorHAnsi" w:cstheme="minorHAnsi"/>
          <w:sz w:val="22"/>
          <w:szCs w:val="22"/>
        </w:rPr>
      </w:pPr>
    </w:p>
    <w:p w14:paraId="1AB8A284" w14:textId="77777777" w:rsidR="00207A7F" w:rsidRDefault="00207A7F" w:rsidP="00207A7F">
      <w:pPr>
        <w:jc w:val="both"/>
        <w:rPr>
          <w:rFonts w:asciiTheme="minorHAnsi" w:hAnsiTheme="minorHAnsi" w:cstheme="minorHAnsi"/>
          <w:b/>
          <w:bCs/>
          <w:sz w:val="22"/>
          <w:szCs w:val="22"/>
        </w:rPr>
      </w:pPr>
      <w:r>
        <w:rPr>
          <w:rFonts w:asciiTheme="minorHAnsi" w:hAnsiTheme="minorHAnsi" w:cstheme="minorHAnsi"/>
          <w:b/>
          <w:sz w:val="22"/>
          <w:szCs w:val="22"/>
        </w:rPr>
        <w:t>3.1</w:t>
      </w:r>
      <w:r>
        <w:rPr>
          <w:rFonts w:asciiTheme="minorHAnsi" w:hAnsiTheme="minorHAnsi" w:cstheme="minorHAnsi"/>
          <w:sz w:val="22"/>
          <w:szCs w:val="22"/>
        </w:rPr>
        <w:t xml:space="preserve"> Przedmiotem zamówienia </w:t>
      </w:r>
      <w:bookmarkStart w:id="0" w:name="_Hlk26176626"/>
      <w:r>
        <w:rPr>
          <w:rFonts w:asciiTheme="minorHAnsi" w:hAnsiTheme="minorHAnsi" w:cstheme="minorHAnsi"/>
          <w:b/>
          <w:bCs/>
          <w:sz w:val="22"/>
          <w:szCs w:val="22"/>
        </w:rPr>
        <w:t>„Rozbudowa Zakładu Diagnostyki Obrazowej (ZDO) Wojewódzkiego Szpitala Zespolonego w Toruniu przy ul. Św. Józefa 53-59 w części wschodniej budynku 510 (poziom 0) o Pracownię Rezonansu Magnetycznego planowaną do zlokalizowania na poziomie -1 w  pomieszczeniach archiwum w zakresie przebudowy (robót budowlano-instalacyjnych) i dostosowania pomieszczeń pod nowe funkcje w formule zaprojektuj i wybuduj”</w:t>
      </w:r>
      <w:bookmarkEnd w:id="0"/>
      <w:r>
        <w:rPr>
          <w:rFonts w:asciiTheme="minorHAnsi" w:hAnsiTheme="minorHAnsi" w:cstheme="minorHAnsi"/>
          <w:sz w:val="22"/>
          <w:szCs w:val="22"/>
        </w:rPr>
        <w:t>.</w:t>
      </w:r>
    </w:p>
    <w:p w14:paraId="383F5D72" w14:textId="77777777" w:rsidR="00207A7F" w:rsidRDefault="00207A7F" w:rsidP="00207A7F">
      <w:pPr>
        <w:jc w:val="both"/>
        <w:rPr>
          <w:rFonts w:asciiTheme="minorHAnsi" w:hAnsiTheme="minorHAnsi" w:cstheme="minorHAnsi"/>
          <w:sz w:val="22"/>
          <w:szCs w:val="22"/>
        </w:rPr>
      </w:pPr>
    </w:p>
    <w:p w14:paraId="71F0C0CB" w14:textId="77777777" w:rsidR="00207A7F" w:rsidRDefault="00207A7F" w:rsidP="00207A7F">
      <w:pPr>
        <w:tabs>
          <w:tab w:val="left" w:pos="426"/>
        </w:tabs>
        <w:suppressAutoHyphens/>
        <w:overflowPunct w:val="0"/>
        <w:autoSpaceDE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Aktualne uwarunkowania realizacji zadania – Wykonawca zadania musi brać pod uwagę i skalkulować w ofercie ryzyko wynikające z następujących okoliczności:</w:t>
      </w:r>
    </w:p>
    <w:p w14:paraId="3C21188B" w14:textId="77777777" w:rsidR="00207A7F" w:rsidRDefault="00207A7F" w:rsidP="00207A7F">
      <w:pPr>
        <w:pStyle w:val="Akapitzlist"/>
        <w:numPr>
          <w:ilvl w:val="0"/>
          <w:numId w:val="3"/>
        </w:numPr>
        <w:ind w:left="567" w:hanging="425"/>
        <w:jc w:val="both"/>
        <w:rPr>
          <w:rFonts w:cstheme="minorHAnsi"/>
        </w:rPr>
      </w:pPr>
      <w:r>
        <w:rPr>
          <w:rFonts w:cstheme="minorHAnsi"/>
        </w:rPr>
        <w:t>Realizacji przedmiotu zadania w sąsiedztwie czynnie funkcjonującego szpitala;</w:t>
      </w:r>
    </w:p>
    <w:p w14:paraId="5CB75C71" w14:textId="77777777" w:rsidR="00207A7F" w:rsidRDefault="00207A7F" w:rsidP="00207A7F">
      <w:pPr>
        <w:pStyle w:val="Akapitzlist"/>
        <w:numPr>
          <w:ilvl w:val="0"/>
          <w:numId w:val="3"/>
        </w:numPr>
        <w:ind w:left="567" w:hanging="425"/>
        <w:jc w:val="both"/>
        <w:rPr>
          <w:rFonts w:cstheme="minorHAnsi"/>
        </w:rPr>
      </w:pPr>
      <w:r>
        <w:rPr>
          <w:rFonts w:cstheme="minorHAnsi"/>
        </w:rPr>
        <w:lastRenderedPageBreak/>
        <w:t xml:space="preserve">Realizacji przedmiotu zadania na Terenie Budowy zarządzanym przez firmę BUDIMEX S.A. realizującą I etap inwestycji pt. „Przebudowa i rozbudowa Wojewódzkiego Szpitala Zespolonego L. Rydygiera w Toruniu”, w tym na obiekcie/obiektach które powstały w ramach tego zadania, nadzorowaną przez Inżyniera Kontraktu – firmę </w:t>
      </w:r>
      <w:r>
        <w:rPr>
          <w:rFonts w:cstheme="minorHAnsi"/>
          <w:bCs/>
        </w:rPr>
        <w:t>PORTICO PROJECT MANAGEMENT SP. Z O.O. I WSPÓLNICY SP. K.;</w:t>
      </w:r>
    </w:p>
    <w:p w14:paraId="016253FD" w14:textId="77777777" w:rsidR="00207A7F" w:rsidRDefault="00207A7F" w:rsidP="00207A7F">
      <w:pPr>
        <w:pStyle w:val="Akapitzlist"/>
        <w:numPr>
          <w:ilvl w:val="0"/>
          <w:numId w:val="3"/>
        </w:numPr>
        <w:ind w:left="567" w:hanging="425"/>
        <w:jc w:val="both"/>
        <w:rPr>
          <w:rFonts w:cstheme="minorHAnsi"/>
        </w:rPr>
      </w:pPr>
      <w:r>
        <w:rPr>
          <w:rFonts w:cstheme="minorHAnsi"/>
        </w:rPr>
        <w:t>Przejęcia gwarancji na zasadach uzgodnionych z firmą BUDIMEX S.A. w zakresie wszelkich robót, instalacji, sieci, w które Wykonawca zaingeruje w trakcie realizacji swojego zakresu zadania;</w:t>
      </w:r>
    </w:p>
    <w:p w14:paraId="343CCAD5" w14:textId="77777777" w:rsidR="00207A7F" w:rsidRDefault="00207A7F" w:rsidP="00207A7F">
      <w:pPr>
        <w:pStyle w:val="Akapitzlist"/>
        <w:numPr>
          <w:ilvl w:val="0"/>
          <w:numId w:val="3"/>
        </w:numPr>
        <w:ind w:left="567" w:hanging="425"/>
        <w:jc w:val="both"/>
        <w:rPr>
          <w:rFonts w:cstheme="minorHAnsi"/>
        </w:rPr>
      </w:pPr>
      <w:r>
        <w:rPr>
          <w:rFonts w:cstheme="minorHAnsi"/>
        </w:rPr>
        <w:t>Koszty organizacyjne placu budowy, w tym m.in. koszty za media, odpady i ich segregację, ochronę, ubezpieczenie, szkolenia i nadzór BHP, użytkowanie powierzchni magazynowej;</w:t>
      </w:r>
    </w:p>
    <w:p w14:paraId="1B3E1085" w14:textId="77777777" w:rsidR="00207A7F" w:rsidRDefault="00207A7F" w:rsidP="00207A7F">
      <w:pPr>
        <w:pStyle w:val="Akapitzlist"/>
        <w:numPr>
          <w:ilvl w:val="0"/>
          <w:numId w:val="3"/>
        </w:numPr>
        <w:tabs>
          <w:tab w:val="left" w:pos="0"/>
        </w:tabs>
        <w:suppressAutoHyphens/>
        <w:overflowPunct w:val="0"/>
        <w:autoSpaceDE w:val="0"/>
        <w:ind w:left="567" w:hanging="425"/>
        <w:jc w:val="both"/>
        <w:textAlignment w:val="baseline"/>
        <w:rPr>
          <w:rFonts w:cstheme="minorHAnsi"/>
        </w:rPr>
      </w:pPr>
      <w:r>
        <w:rPr>
          <w:rFonts w:cstheme="minorHAnsi"/>
        </w:rPr>
        <w:t>Kosztu pozyskania mapy do celów projektowych;</w:t>
      </w:r>
    </w:p>
    <w:p w14:paraId="370C73B4" w14:textId="77777777" w:rsidR="00207A7F" w:rsidRDefault="00207A7F" w:rsidP="00207A7F">
      <w:pPr>
        <w:pStyle w:val="Akapitzlist"/>
        <w:numPr>
          <w:ilvl w:val="0"/>
          <w:numId w:val="3"/>
        </w:numPr>
        <w:ind w:left="567" w:hanging="425"/>
        <w:jc w:val="both"/>
        <w:rPr>
          <w:rFonts w:cstheme="minorHAnsi"/>
        </w:rPr>
      </w:pPr>
      <w:r>
        <w:rPr>
          <w:rFonts w:cstheme="minorHAnsi"/>
        </w:rPr>
        <w:t>Możliwości występowania czasowych utrudnień wynikających z dostępu do budynków i terenu objętego zakresem realizacji niniejszego zadania;</w:t>
      </w:r>
    </w:p>
    <w:p w14:paraId="73BF971E" w14:textId="77777777" w:rsidR="00207A7F" w:rsidRDefault="00207A7F" w:rsidP="00207A7F">
      <w:pPr>
        <w:pStyle w:val="Akapitzlist"/>
        <w:numPr>
          <w:ilvl w:val="0"/>
          <w:numId w:val="3"/>
        </w:numPr>
        <w:ind w:left="567" w:hanging="425"/>
        <w:jc w:val="both"/>
        <w:rPr>
          <w:rFonts w:cstheme="minorHAnsi"/>
        </w:rPr>
      </w:pPr>
      <w:r>
        <w:rPr>
          <w:rFonts w:cstheme="minorHAnsi"/>
        </w:rPr>
        <w:t>Ograniczonej ilości miejsc na zorganizowanie zaplecza budowy i placów składowych – w związku z tym, Wykonawca zadania w celu organizacji własnego zaplecza budowy zobowiązany jest do:</w:t>
      </w:r>
    </w:p>
    <w:p w14:paraId="18155070" w14:textId="77777777" w:rsidR="00207A7F" w:rsidRDefault="00207A7F" w:rsidP="00207A7F">
      <w:pPr>
        <w:pStyle w:val="Akapitzlist"/>
        <w:ind w:left="993" w:hanging="567"/>
        <w:jc w:val="both"/>
        <w:rPr>
          <w:rFonts w:cstheme="minorHAnsi"/>
        </w:rPr>
      </w:pPr>
      <w:r>
        <w:rPr>
          <w:rFonts w:cstheme="minorHAnsi"/>
        </w:rPr>
        <w:t>7.1)</w:t>
      </w:r>
      <w:r>
        <w:rPr>
          <w:rFonts w:cstheme="minorHAnsi"/>
        </w:rPr>
        <w:tab/>
        <w:t>uzgodnienia z firmą BUDIMEX użyczenia terenu (w tym przypadku zobowiązany jest do uzgodnienia z firmą BUDIMEX zasad korzystania z istniejących przyłączy firmy BUDIMEX lub doprowadzić przyłącza we własnym zakresie);</w:t>
      </w:r>
    </w:p>
    <w:p w14:paraId="04BB99F4" w14:textId="77777777" w:rsidR="00207A7F" w:rsidRDefault="00207A7F" w:rsidP="00207A7F">
      <w:pPr>
        <w:pStyle w:val="Akapitzlist"/>
        <w:ind w:left="993" w:hanging="567"/>
        <w:jc w:val="both"/>
        <w:rPr>
          <w:rFonts w:cstheme="minorHAnsi"/>
        </w:rPr>
      </w:pPr>
      <w:r>
        <w:rPr>
          <w:rFonts w:cstheme="minorHAnsi"/>
        </w:rPr>
        <w:t>7.2)</w:t>
      </w:r>
      <w:r>
        <w:rPr>
          <w:rFonts w:cstheme="minorHAnsi"/>
        </w:rPr>
        <w:tab/>
        <w:t>zorganizowania zaplecza w inny sposób np. poza Terenem Budowy, w granicach administracyjnych Miasta Torunia w promieniu maksymalnie 5 km od Terenu Budowy;</w:t>
      </w:r>
    </w:p>
    <w:p w14:paraId="2C0DE123" w14:textId="77777777" w:rsidR="00207A7F" w:rsidRDefault="00207A7F" w:rsidP="00207A7F">
      <w:pPr>
        <w:pStyle w:val="Akapitzlist"/>
        <w:numPr>
          <w:ilvl w:val="0"/>
          <w:numId w:val="3"/>
        </w:numPr>
        <w:suppressAutoHyphens/>
        <w:overflowPunct w:val="0"/>
        <w:autoSpaceDE w:val="0"/>
        <w:ind w:left="567" w:hanging="425"/>
        <w:jc w:val="both"/>
        <w:textAlignment w:val="baseline"/>
        <w:rPr>
          <w:rFonts w:cstheme="minorHAnsi"/>
        </w:rPr>
      </w:pPr>
      <w:r>
        <w:rPr>
          <w:rFonts w:cstheme="minorHAnsi"/>
        </w:rPr>
        <w:t>Dokonania wszelkich wymaganych uzgodnień z firmą BUDIMEX i uzyskania od tego podmiotu w wymaganym zakresie niezbędnych akceptacji (pozwoleń) w związku:</w:t>
      </w:r>
    </w:p>
    <w:p w14:paraId="2B82B7BC" w14:textId="77777777" w:rsidR="00207A7F" w:rsidRDefault="00207A7F" w:rsidP="00207A7F">
      <w:pPr>
        <w:pStyle w:val="Akapitzlist"/>
        <w:ind w:left="993" w:hanging="567"/>
        <w:jc w:val="both"/>
        <w:rPr>
          <w:rFonts w:cstheme="minorHAnsi"/>
        </w:rPr>
      </w:pPr>
      <w:r>
        <w:rPr>
          <w:rFonts w:cstheme="minorHAnsi"/>
        </w:rPr>
        <w:t>8.1)</w:t>
      </w:r>
      <w:r>
        <w:rPr>
          <w:rFonts w:cstheme="minorHAnsi"/>
        </w:rPr>
        <w:tab/>
        <w:t>z wejściem na Teren Budowy – wejście na Teren Budowy wyłącznie za zgodą firmy BUDIMEX i pod warunkiem przestrzegania zapisów Planu BIOZ, regulaminu budowy i respektowania poleceń Kierownika Budowy firmy BUDIMEX;</w:t>
      </w:r>
    </w:p>
    <w:p w14:paraId="50CF6DBB" w14:textId="77777777" w:rsidR="00207A7F" w:rsidRDefault="00207A7F" w:rsidP="00207A7F">
      <w:pPr>
        <w:pStyle w:val="Akapitzlist"/>
        <w:ind w:left="993" w:hanging="567"/>
        <w:jc w:val="both"/>
        <w:rPr>
          <w:rFonts w:cstheme="minorHAnsi"/>
        </w:rPr>
      </w:pPr>
      <w:r>
        <w:rPr>
          <w:rFonts w:cstheme="minorHAnsi"/>
        </w:rPr>
        <w:t>8.2)</w:t>
      </w:r>
      <w:r>
        <w:rPr>
          <w:rFonts w:cstheme="minorHAnsi"/>
        </w:rPr>
        <w:tab/>
        <w:t>koniecznością wyznaczenia dróg transportowych przez Teren Budowy firmy BUDIMEX, zarówno w zakresie zewnętrznym jak i wewnętrznym w budynkach, wraz z wykonaniem wszelkich niezbędnych zabezpieczeń robót wykonanych już przez firmę BUDIMEX przed ich uszkodzeniem;</w:t>
      </w:r>
    </w:p>
    <w:p w14:paraId="40B16EE2" w14:textId="77777777" w:rsidR="00207A7F" w:rsidRDefault="00207A7F" w:rsidP="00207A7F">
      <w:pPr>
        <w:pStyle w:val="Akapitzlist"/>
        <w:ind w:left="993" w:hanging="567"/>
        <w:jc w:val="both"/>
        <w:rPr>
          <w:rFonts w:cstheme="minorHAnsi"/>
        </w:rPr>
      </w:pPr>
      <w:r>
        <w:rPr>
          <w:rFonts w:cstheme="minorHAnsi"/>
        </w:rPr>
        <w:t>8.3)</w:t>
      </w:r>
      <w:r>
        <w:rPr>
          <w:rFonts w:cstheme="minorHAnsi"/>
        </w:rPr>
        <w:tab/>
        <w:t>z ingerencją we wszelkie roboty budowlano-instalacyjne oraz urządzenia wykonane przez firmę BUDIMEX S.A. w zakresie realizowanego zadania;</w:t>
      </w:r>
    </w:p>
    <w:p w14:paraId="71F7A6AB" w14:textId="77777777" w:rsidR="00207A7F" w:rsidRDefault="00207A7F" w:rsidP="00207A7F">
      <w:pPr>
        <w:pStyle w:val="Akapitzlist"/>
        <w:ind w:left="1134" w:hanging="708"/>
        <w:jc w:val="both"/>
        <w:rPr>
          <w:rFonts w:cstheme="minorHAnsi"/>
        </w:rPr>
      </w:pPr>
      <w:r>
        <w:rPr>
          <w:rFonts w:cstheme="minorHAnsi"/>
        </w:rPr>
        <w:t>8.4.)</w:t>
      </w:r>
      <w:r>
        <w:rPr>
          <w:rFonts w:cstheme="minorHAnsi"/>
        </w:rPr>
        <w:tab/>
        <w:t>ze sporządzeniem, w porozumieniu z Generalnym Wykonawcą, instrukcji IBWR oraz pozostałych dokumentów dopuszczających do pracy na budowie w zakresie BHP;</w:t>
      </w:r>
    </w:p>
    <w:p w14:paraId="44C1F4C4" w14:textId="77777777" w:rsidR="00207A7F" w:rsidRDefault="00207A7F" w:rsidP="00207A7F">
      <w:pPr>
        <w:pStyle w:val="Akapitzlist"/>
        <w:ind w:left="1134" w:hanging="708"/>
        <w:jc w:val="both"/>
        <w:rPr>
          <w:rFonts w:cstheme="minorHAnsi"/>
        </w:rPr>
      </w:pPr>
      <w:r>
        <w:rPr>
          <w:rFonts w:cstheme="minorHAnsi"/>
        </w:rPr>
        <w:t>8.5.)</w:t>
      </w:r>
      <w:r>
        <w:rPr>
          <w:rFonts w:cstheme="minorHAnsi"/>
        </w:rPr>
        <w:tab/>
        <w:t>z realizacją prac zgodnie z planem BIOZ, regulaminem budowy oraz respektowanie poleceń wydawanych przez Kierownika Budowy;</w:t>
      </w:r>
    </w:p>
    <w:p w14:paraId="5FD7ECC7" w14:textId="77777777" w:rsidR="00207A7F" w:rsidRDefault="00207A7F" w:rsidP="00207A7F">
      <w:pPr>
        <w:pStyle w:val="Akapitzlist"/>
        <w:ind w:left="1134" w:hanging="708"/>
        <w:jc w:val="both"/>
        <w:rPr>
          <w:rFonts w:cstheme="minorHAnsi"/>
        </w:rPr>
      </w:pPr>
      <w:r>
        <w:rPr>
          <w:rFonts w:cstheme="minorHAnsi"/>
        </w:rPr>
        <w:t>8.6)</w:t>
      </w:r>
      <w:r>
        <w:rPr>
          <w:rFonts w:cstheme="minorHAnsi"/>
        </w:rPr>
        <w:tab/>
        <w:t>opracowaniem Planu Zapewnienia Jakości wraz z uzyskaniem jego akceptacji przez firmę BUDIMEX S.A. i Inżyniera Kontraktu.</w:t>
      </w:r>
    </w:p>
    <w:p w14:paraId="79A36582" w14:textId="4EC30989" w:rsidR="00207A7F" w:rsidRDefault="00207A7F" w:rsidP="00207A7F">
      <w:pPr>
        <w:pStyle w:val="Akapitzlist"/>
        <w:numPr>
          <w:ilvl w:val="0"/>
          <w:numId w:val="3"/>
        </w:numPr>
        <w:spacing w:after="200" w:line="276" w:lineRule="auto"/>
        <w:ind w:left="426" w:hanging="284"/>
        <w:jc w:val="both"/>
        <w:rPr>
          <w:rFonts w:cstheme="minorHAnsi"/>
        </w:rPr>
      </w:pPr>
      <w:r>
        <w:rPr>
          <w:rFonts w:cstheme="minorHAnsi"/>
        </w:rPr>
        <w:t>Uzyskania wszelkich zgód, pozwoleń, uzgodnień oraz akceptacji Projektanta w związku</w:t>
      </w:r>
      <w:r w:rsidR="0013628D">
        <w:rPr>
          <w:rFonts w:cstheme="minorHAnsi"/>
        </w:rPr>
        <w:t xml:space="preserve"> z </w:t>
      </w:r>
      <w:r>
        <w:rPr>
          <w:rFonts w:cstheme="minorHAnsi"/>
        </w:rPr>
        <w:t>projektowanymi zmianami w ramach realizacji zadania (koszt Wykonawcy);</w:t>
      </w:r>
    </w:p>
    <w:p w14:paraId="0C7A168E" w14:textId="2B519BD2" w:rsidR="00207A7F" w:rsidRDefault="0013628D" w:rsidP="00207A7F">
      <w:pPr>
        <w:pStyle w:val="Akapitzlist"/>
        <w:numPr>
          <w:ilvl w:val="0"/>
          <w:numId w:val="3"/>
        </w:numPr>
        <w:spacing w:after="200" w:line="276" w:lineRule="auto"/>
        <w:ind w:left="426" w:hanging="284"/>
        <w:jc w:val="both"/>
        <w:rPr>
          <w:rFonts w:cstheme="minorHAnsi"/>
        </w:rPr>
      </w:pPr>
      <w:r>
        <w:rPr>
          <w:rFonts w:cstheme="minorHAnsi"/>
        </w:rPr>
        <w:t xml:space="preserve"> </w:t>
      </w:r>
      <w:r w:rsidR="00207A7F">
        <w:rPr>
          <w:rFonts w:cstheme="minorHAnsi"/>
        </w:rPr>
        <w:t>Weryfikacja przyjętych w projektach branżowych parametrów dla poszczególnych pomieszczeń m.in. w zakresie zapotrzebowania na moc chłodniczą, grzewczą, elektryczną, ilość wymian powietrza wentylacyjnego, zysków ciepła, wilgoci, nadciśnienia, podciśnienia, temperatury obliczeniowej, ilości punktów poboru gazów medycznych, doboru przekroju linii zasilających, doboru zabezpieczeń elektrycznych, wielkości i mocy szaf zasilających, sposobu doprowadzenia zasilania (od góry, od dołu, od boku), rodzajów wykończenia powierzchni, równomierności oświetlenia, ilości i rozmieszczenia gniazd i wypustów zasilających, rozwiązań systemów sygnalizacji pożarowej oraz lokalizacji wyłączników p.poż itp.</w:t>
      </w:r>
    </w:p>
    <w:p w14:paraId="42BFEF79" w14:textId="77777777" w:rsidR="00207A7F" w:rsidRDefault="00207A7F" w:rsidP="00207A7F">
      <w:pPr>
        <w:pStyle w:val="Akapitzlist"/>
        <w:ind w:left="426"/>
        <w:jc w:val="both"/>
        <w:rPr>
          <w:rFonts w:cstheme="minorHAnsi"/>
          <w:color w:val="FF0000"/>
        </w:rPr>
      </w:pPr>
    </w:p>
    <w:p w14:paraId="5852BD09" w14:textId="77777777" w:rsidR="00207A7F" w:rsidRDefault="00207A7F" w:rsidP="00207A7F">
      <w:pPr>
        <w:tabs>
          <w:tab w:val="left" w:pos="284"/>
          <w:tab w:val="left" w:pos="426"/>
        </w:tabs>
        <w:suppressAutoHyphens/>
        <w:overflowPunct w:val="0"/>
        <w:autoSpaceDE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Klasyfikacja robót budowlanych według słownika wspólnego słownika zamówień (CPV)</w:t>
      </w:r>
    </w:p>
    <w:p w14:paraId="792AF86E" w14:textId="77777777" w:rsidR="00207A7F" w:rsidRDefault="00207A7F" w:rsidP="00207A7F">
      <w:pPr>
        <w:pStyle w:val="Akapitzlist"/>
        <w:ind w:left="0"/>
        <w:jc w:val="both"/>
        <w:rPr>
          <w:rFonts w:cstheme="minorHAnsi"/>
          <w:b/>
          <w:bCs/>
          <w:u w:val="single"/>
        </w:rPr>
      </w:pPr>
      <w:r>
        <w:rPr>
          <w:rFonts w:cstheme="minorHAnsi"/>
        </w:rPr>
        <w:t>1.</w:t>
      </w:r>
      <w:r>
        <w:rPr>
          <w:rFonts w:cstheme="minorHAnsi"/>
        </w:rPr>
        <w:tab/>
      </w:r>
      <w:r>
        <w:rPr>
          <w:rFonts w:cstheme="minorHAnsi"/>
          <w:b/>
          <w:bCs/>
          <w:u w:val="single"/>
        </w:rPr>
        <w:t>Zakres prac projektowych:</w:t>
      </w:r>
    </w:p>
    <w:p w14:paraId="00897EF6" w14:textId="77777777" w:rsidR="00207A7F" w:rsidRDefault="00207A7F" w:rsidP="00207A7F">
      <w:pPr>
        <w:pStyle w:val="Akapitzlist"/>
        <w:tabs>
          <w:tab w:val="left" w:pos="426"/>
        </w:tabs>
        <w:ind w:left="360"/>
        <w:jc w:val="both"/>
        <w:rPr>
          <w:rFonts w:cstheme="minorHAnsi"/>
        </w:rPr>
      </w:pPr>
      <w:r>
        <w:rPr>
          <w:rFonts w:cstheme="minorHAnsi"/>
        </w:rPr>
        <w:t>71221000-3</w:t>
      </w:r>
      <w:r>
        <w:rPr>
          <w:rFonts w:cstheme="minorHAnsi"/>
        </w:rPr>
        <w:tab/>
        <w:t>Usługi architektoniczne w zakresie obiektów budowlanych</w:t>
      </w:r>
    </w:p>
    <w:p w14:paraId="35D86588" w14:textId="77777777" w:rsidR="00207A7F" w:rsidRDefault="00207A7F" w:rsidP="00207A7F">
      <w:pPr>
        <w:pStyle w:val="Akapitzlist"/>
        <w:tabs>
          <w:tab w:val="left" w:pos="426"/>
        </w:tabs>
        <w:ind w:left="360"/>
        <w:jc w:val="both"/>
        <w:rPr>
          <w:rFonts w:cstheme="minorHAnsi"/>
        </w:rPr>
      </w:pPr>
      <w:r>
        <w:rPr>
          <w:rFonts w:cstheme="minorHAnsi"/>
        </w:rPr>
        <w:lastRenderedPageBreak/>
        <w:t>71220000-6</w:t>
      </w:r>
      <w:r>
        <w:rPr>
          <w:rFonts w:cstheme="minorHAnsi"/>
        </w:rPr>
        <w:tab/>
        <w:t>Usługi projektowania architektonicznego</w:t>
      </w:r>
    </w:p>
    <w:p w14:paraId="49BBD4CB" w14:textId="77777777" w:rsidR="00207A7F" w:rsidRDefault="00207A7F" w:rsidP="00207A7F">
      <w:pPr>
        <w:pStyle w:val="Akapitzlist"/>
        <w:tabs>
          <w:tab w:val="left" w:pos="426"/>
        </w:tabs>
        <w:ind w:left="360"/>
        <w:jc w:val="both"/>
        <w:rPr>
          <w:rFonts w:cstheme="minorHAnsi"/>
        </w:rPr>
      </w:pPr>
      <w:r>
        <w:rPr>
          <w:rFonts w:cstheme="minorHAnsi"/>
        </w:rPr>
        <w:t>71320000-7</w:t>
      </w:r>
      <w:r>
        <w:rPr>
          <w:rFonts w:cstheme="minorHAnsi"/>
        </w:rPr>
        <w:tab/>
        <w:t>Usługi inżynieryjne w zakresie projektowania</w:t>
      </w:r>
    </w:p>
    <w:p w14:paraId="45DF5280" w14:textId="77777777" w:rsidR="00207A7F" w:rsidRDefault="00207A7F" w:rsidP="00207A7F">
      <w:pPr>
        <w:pStyle w:val="Akapitzlist"/>
        <w:tabs>
          <w:tab w:val="left" w:pos="426"/>
        </w:tabs>
        <w:ind w:left="360"/>
        <w:jc w:val="both"/>
        <w:rPr>
          <w:rFonts w:cstheme="minorHAnsi"/>
        </w:rPr>
      </w:pPr>
      <w:r>
        <w:rPr>
          <w:rFonts w:cstheme="minorHAnsi"/>
        </w:rPr>
        <w:t>79930000-2</w:t>
      </w:r>
      <w:r>
        <w:rPr>
          <w:rFonts w:cstheme="minorHAnsi"/>
        </w:rPr>
        <w:tab/>
        <w:t>Specjalne usługi projektowe</w:t>
      </w:r>
    </w:p>
    <w:p w14:paraId="236CE1C7" w14:textId="77777777" w:rsidR="00207A7F" w:rsidRDefault="00207A7F" w:rsidP="00207A7F">
      <w:pPr>
        <w:pStyle w:val="Akapitzlist"/>
        <w:tabs>
          <w:tab w:val="left" w:pos="426"/>
        </w:tabs>
        <w:ind w:left="360"/>
        <w:jc w:val="both"/>
        <w:rPr>
          <w:rFonts w:cstheme="minorHAnsi"/>
        </w:rPr>
      </w:pPr>
      <w:r>
        <w:rPr>
          <w:rFonts w:cstheme="minorHAnsi"/>
        </w:rPr>
        <w:t>79932000-6</w:t>
      </w:r>
      <w:r>
        <w:rPr>
          <w:rFonts w:cstheme="minorHAnsi"/>
        </w:rPr>
        <w:tab/>
        <w:t>Usługi projektowania wnętrz</w:t>
      </w:r>
    </w:p>
    <w:p w14:paraId="231E4AA3" w14:textId="77777777" w:rsidR="00207A7F" w:rsidRDefault="00207A7F" w:rsidP="00207A7F">
      <w:pPr>
        <w:pStyle w:val="Akapitzlist"/>
        <w:tabs>
          <w:tab w:val="left" w:pos="0"/>
        </w:tabs>
        <w:ind w:left="0"/>
        <w:rPr>
          <w:rFonts w:cstheme="minorHAnsi"/>
          <w:u w:val="single"/>
        </w:rPr>
      </w:pPr>
      <w:r>
        <w:rPr>
          <w:rFonts w:cstheme="minorHAnsi"/>
        </w:rPr>
        <w:t>2.</w:t>
      </w:r>
      <w:r>
        <w:rPr>
          <w:rFonts w:cstheme="minorHAnsi"/>
        </w:rPr>
        <w:tab/>
      </w:r>
      <w:r>
        <w:rPr>
          <w:rFonts w:cstheme="minorHAnsi"/>
          <w:b/>
          <w:bCs/>
          <w:u w:val="single"/>
        </w:rPr>
        <w:t>Roboty budowlane w zakresie przygotowania terenu inwestycji:</w:t>
      </w:r>
    </w:p>
    <w:p w14:paraId="5C2223A8" w14:textId="77777777" w:rsidR="00207A7F" w:rsidRDefault="00207A7F" w:rsidP="00207A7F">
      <w:pPr>
        <w:pStyle w:val="Akapitzlist"/>
        <w:tabs>
          <w:tab w:val="left" w:pos="851"/>
        </w:tabs>
        <w:ind w:left="360"/>
        <w:rPr>
          <w:rFonts w:cstheme="minorHAnsi"/>
        </w:rPr>
      </w:pPr>
      <w:r>
        <w:rPr>
          <w:rFonts w:cstheme="minorHAnsi"/>
        </w:rPr>
        <w:t>45000000-7</w:t>
      </w:r>
      <w:r>
        <w:rPr>
          <w:rFonts w:cstheme="minorHAnsi"/>
        </w:rPr>
        <w:tab/>
        <w:t>Roboty budowlane</w:t>
      </w:r>
    </w:p>
    <w:p w14:paraId="24BED912" w14:textId="77777777" w:rsidR="00207A7F" w:rsidRDefault="00207A7F" w:rsidP="00207A7F">
      <w:pPr>
        <w:pStyle w:val="Akapitzlist"/>
        <w:tabs>
          <w:tab w:val="left" w:pos="851"/>
        </w:tabs>
        <w:ind w:left="360"/>
        <w:rPr>
          <w:rFonts w:cstheme="minorHAnsi"/>
        </w:rPr>
      </w:pPr>
      <w:r>
        <w:rPr>
          <w:rFonts w:cstheme="minorHAnsi"/>
        </w:rPr>
        <w:t>45100000-8</w:t>
      </w:r>
      <w:r>
        <w:rPr>
          <w:rFonts w:cstheme="minorHAnsi"/>
        </w:rPr>
        <w:tab/>
        <w:t>Przygotowanie terenu pod budowę</w:t>
      </w:r>
    </w:p>
    <w:p w14:paraId="489A56BD" w14:textId="77777777" w:rsidR="00207A7F" w:rsidRDefault="00207A7F" w:rsidP="00207A7F">
      <w:pPr>
        <w:pStyle w:val="Akapitzlist"/>
        <w:tabs>
          <w:tab w:val="left" w:pos="709"/>
        </w:tabs>
        <w:ind w:left="709" w:hanging="709"/>
        <w:jc w:val="both"/>
        <w:rPr>
          <w:rFonts w:cstheme="minorHAnsi"/>
          <w:b/>
          <w:bCs/>
        </w:rPr>
      </w:pPr>
      <w:r>
        <w:rPr>
          <w:rFonts w:cstheme="minorHAnsi"/>
        </w:rPr>
        <w:t>3.</w:t>
      </w:r>
      <w:r>
        <w:rPr>
          <w:rFonts w:cstheme="minorHAnsi"/>
        </w:rPr>
        <w:tab/>
      </w:r>
      <w:r>
        <w:rPr>
          <w:rFonts w:cstheme="minorHAnsi"/>
          <w:b/>
          <w:bCs/>
          <w:u w:val="single"/>
        </w:rPr>
        <w:t>Roboty budowlane w zakresie wznoszenia kompletnych obiektów budowlanych lub ich części, roboty w zakresie inżynierii lądowej i wodnej</w:t>
      </w:r>
      <w:r>
        <w:rPr>
          <w:rFonts w:cstheme="minorHAnsi"/>
          <w:b/>
          <w:bCs/>
        </w:rPr>
        <w:t>:</w:t>
      </w:r>
    </w:p>
    <w:p w14:paraId="63FE6A46" w14:textId="77777777" w:rsidR="00207A7F" w:rsidRDefault="00207A7F" w:rsidP="00207A7F">
      <w:pPr>
        <w:pStyle w:val="Akapitzlist"/>
        <w:ind w:left="360"/>
        <w:jc w:val="both"/>
        <w:rPr>
          <w:rFonts w:cstheme="minorHAnsi"/>
        </w:rPr>
      </w:pPr>
      <w:r>
        <w:rPr>
          <w:rFonts w:cstheme="minorHAnsi"/>
        </w:rPr>
        <w:t>45200000-9</w:t>
      </w:r>
      <w:r>
        <w:rPr>
          <w:rFonts w:cstheme="minorHAnsi"/>
        </w:rPr>
        <w:tab/>
        <w:t>Roboty budowlane w zakresie wznoszenia kompletnych obiektów budowlanych lub ich części oraz roboty w zakresie inżynierii lądowej i wodnej</w:t>
      </w:r>
    </w:p>
    <w:p w14:paraId="323FE290" w14:textId="77777777" w:rsidR="00207A7F" w:rsidRDefault="00207A7F" w:rsidP="00207A7F">
      <w:pPr>
        <w:pStyle w:val="Akapitzlist"/>
        <w:ind w:left="360"/>
        <w:jc w:val="both"/>
        <w:rPr>
          <w:rFonts w:cstheme="minorHAnsi"/>
        </w:rPr>
      </w:pPr>
      <w:r>
        <w:rPr>
          <w:rFonts w:cstheme="minorHAnsi"/>
        </w:rPr>
        <w:t>45210000-2</w:t>
      </w:r>
      <w:r>
        <w:rPr>
          <w:rFonts w:cstheme="minorHAnsi"/>
        </w:rPr>
        <w:tab/>
        <w:t>Roboty budowlane w zakresie konstrukcji</w:t>
      </w:r>
    </w:p>
    <w:p w14:paraId="57E36DB3" w14:textId="77777777" w:rsidR="00207A7F" w:rsidRDefault="00207A7F" w:rsidP="00207A7F">
      <w:pPr>
        <w:pStyle w:val="Akapitzlist"/>
        <w:ind w:left="360"/>
        <w:jc w:val="both"/>
        <w:rPr>
          <w:rFonts w:cstheme="minorHAnsi"/>
        </w:rPr>
      </w:pPr>
      <w:r>
        <w:rPr>
          <w:rFonts w:cstheme="minorHAnsi"/>
        </w:rPr>
        <w:t>45261000-4</w:t>
      </w:r>
      <w:r>
        <w:rPr>
          <w:rFonts w:cstheme="minorHAnsi"/>
        </w:rPr>
        <w:tab/>
        <w:t xml:space="preserve">Wykonanie pokryć i konstrukcji dachowych oraz podobne </w:t>
      </w:r>
    </w:p>
    <w:p w14:paraId="4AF45F7E" w14:textId="77777777" w:rsidR="00207A7F" w:rsidRDefault="00207A7F" w:rsidP="00207A7F">
      <w:pPr>
        <w:pStyle w:val="Akapitzlist"/>
        <w:ind w:left="360"/>
        <w:jc w:val="both"/>
        <w:rPr>
          <w:rFonts w:cstheme="minorHAnsi"/>
        </w:rPr>
      </w:pPr>
      <w:r>
        <w:rPr>
          <w:rFonts w:cstheme="minorHAnsi"/>
        </w:rPr>
        <w:t>45262000-1</w:t>
      </w:r>
      <w:r>
        <w:rPr>
          <w:rFonts w:cstheme="minorHAnsi"/>
        </w:rPr>
        <w:tab/>
        <w:t>Specjalne roboty budowlane inne niż dachowe</w:t>
      </w:r>
    </w:p>
    <w:p w14:paraId="1C003B18" w14:textId="77777777" w:rsidR="00207A7F" w:rsidRDefault="00207A7F" w:rsidP="00207A7F">
      <w:pPr>
        <w:tabs>
          <w:tab w:val="left" w:pos="0"/>
        </w:tabs>
        <w:rPr>
          <w:rFonts w:asciiTheme="minorHAnsi" w:hAnsiTheme="minorHAnsi" w:cstheme="minorHAnsi"/>
          <w:b/>
          <w:bCs/>
          <w:sz w:val="22"/>
          <w:szCs w:val="22"/>
          <w:u w:val="single"/>
        </w:rPr>
      </w:pPr>
      <w:r>
        <w:rPr>
          <w:rFonts w:asciiTheme="minorHAnsi" w:hAnsiTheme="minorHAnsi" w:cstheme="minorHAnsi"/>
          <w:sz w:val="22"/>
          <w:szCs w:val="22"/>
        </w:rPr>
        <w:t>4.</w:t>
      </w:r>
      <w:r>
        <w:rPr>
          <w:rFonts w:asciiTheme="minorHAnsi" w:hAnsiTheme="minorHAnsi" w:cstheme="minorHAnsi"/>
          <w:sz w:val="22"/>
          <w:szCs w:val="22"/>
        </w:rPr>
        <w:tab/>
      </w:r>
      <w:r>
        <w:rPr>
          <w:rFonts w:asciiTheme="minorHAnsi" w:hAnsiTheme="minorHAnsi" w:cstheme="minorHAnsi"/>
          <w:b/>
          <w:bCs/>
          <w:sz w:val="22"/>
          <w:szCs w:val="22"/>
          <w:u w:val="single"/>
        </w:rPr>
        <w:t>Roboty w zakresie instalacji budowlanych:</w:t>
      </w:r>
    </w:p>
    <w:p w14:paraId="4FE7C4C9" w14:textId="77777777" w:rsidR="00207A7F" w:rsidRDefault="00207A7F" w:rsidP="00207A7F">
      <w:pPr>
        <w:pStyle w:val="Akapitzlist"/>
        <w:tabs>
          <w:tab w:val="left" w:pos="709"/>
        </w:tabs>
        <w:ind w:left="360"/>
        <w:jc w:val="both"/>
        <w:rPr>
          <w:rFonts w:cstheme="minorHAnsi"/>
        </w:rPr>
      </w:pPr>
      <w:r>
        <w:rPr>
          <w:rFonts w:cstheme="minorHAnsi"/>
        </w:rPr>
        <w:t>45330000-9</w:t>
      </w:r>
      <w:r>
        <w:rPr>
          <w:rFonts w:cstheme="minorHAnsi"/>
        </w:rPr>
        <w:tab/>
        <w:t>Roboty instalacyjne wodno-kanalizacyjne i sanitarne</w:t>
      </w:r>
    </w:p>
    <w:p w14:paraId="09752E49" w14:textId="77777777" w:rsidR="00207A7F" w:rsidRDefault="00207A7F" w:rsidP="00207A7F">
      <w:pPr>
        <w:pStyle w:val="Akapitzlist"/>
        <w:tabs>
          <w:tab w:val="left" w:pos="709"/>
        </w:tabs>
        <w:ind w:left="360"/>
        <w:jc w:val="both"/>
        <w:rPr>
          <w:rFonts w:cstheme="minorHAnsi"/>
        </w:rPr>
      </w:pPr>
      <w:r>
        <w:rPr>
          <w:rFonts w:cstheme="minorHAnsi"/>
        </w:rPr>
        <w:t>45311200-2</w:t>
      </w:r>
      <w:r>
        <w:rPr>
          <w:rFonts w:cstheme="minorHAnsi"/>
        </w:rPr>
        <w:tab/>
        <w:t>Roboty w zakresie okablowania oraz instalacji elektrycznych</w:t>
      </w:r>
    </w:p>
    <w:p w14:paraId="6F7D6322" w14:textId="77777777" w:rsidR="00207A7F" w:rsidRDefault="00207A7F" w:rsidP="00207A7F">
      <w:pPr>
        <w:pStyle w:val="Akapitzlist"/>
        <w:tabs>
          <w:tab w:val="left" w:pos="709"/>
        </w:tabs>
        <w:ind w:left="360"/>
        <w:jc w:val="both"/>
        <w:rPr>
          <w:rFonts w:cstheme="minorHAnsi"/>
        </w:rPr>
      </w:pPr>
      <w:r>
        <w:rPr>
          <w:rFonts w:cstheme="minorHAnsi"/>
        </w:rPr>
        <w:t>45312000-7</w:t>
      </w:r>
      <w:r>
        <w:rPr>
          <w:rFonts w:cstheme="minorHAnsi"/>
        </w:rPr>
        <w:tab/>
        <w:t>Instalowanie systemów alarmowych i anten</w:t>
      </w:r>
    </w:p>
    <w:p w14:paraId="38510D88" w14:textId="77777777" w:rsidR="00207A7F" w:rsidRDefault="00207A7F" w:rsidP="00207A7F">
      <w:pPr>
        <w:pStyle w:val="Akapitzlist"/>
        <w:tabs>
          <w:tab w:val="left" w:pos="709"/>
        </w:tabs>
        <w:ind w:left="360"/>
        <w:jc w:val="both"/>
        <w:rPr>
          <w:rFonts w:cstheme="minorHAnsi"/>
        </w:rPr>
      </w:pPr>
      <w:r>
        <w:rPr>
          <w:rFonts w:cstheme="minorHAnsi"/>
        </w:rPr>
        <w:t>45314000-1</w:t>
      </w:r>
      <w:r>
        <w:rPr>
          <w:rFonts w:cstheme="minorHAnsi"/>
        </w:rPr>
        <w:tab/>
        <w:t>Instalowanie urządzeń telekomunikacyjnych</w:t>
      </w:r>
    </w:p>
    <w:p w14:paraId="1880EFC1" w14:textId="77777777" w:rsidR="00207A7F" w:rsidRDefault="00207A7F" w:rsidP="00207A7F">
      <w:pPr>
        <w:pStyle w:val="Akapitzlist"/>
        <w:tabs>
          <w:tab w:val="left" w:pos="709"/>
        </w:tabs>
        <w:ind w:left="360"/>
        <w:jc w:val="both"/>
        <w:rPr>
          <w:rFonts w:cstheme="minorHAnsi"/>
        </w:rPr>
      </w:pPr>
      <w:r>
        <w:rPr>
          <w:rFonts w:cstheme="minorHAnsi"/>
        </w:rPr>
        <w:t>45314100-2</w:t>
      </w:r>
      <w:r>
        <w:rPr>
          <w:rFonts w:cstheme="minorHAnsi"/>
        </w:rPr>
        <w:tab/>
        <w:t>Instalowanie central telefonicznych</w:t>
      </w:r>
    </w:p>
    <w:p w14:paraId="257A6E52" w14:textId="77777777" w:rsidR="00207A7F" w:rsidRDefault="00207A7F" w:rsidP="00207A7F">
      <w:pPr>
        <w:pStyle w:val="Akapitzlist"/>
        <w:tabs>
          <w:tab w:val="left" w:pos="709"/>
        </w:tabs>
        <w:ind w:left="360"/>
        <w:jc w:val="both"/>
        <w:rPr>
          <w:rFonts w:cstheme="minorHAnsi"/>
        </w:rPr>
      </w:pPr>
      <w:r>
        <w:rPr>
          <w:rFonts w:cstheme="minorHAnsi"/>
        </w:rPr>
        <w:t>45360000-5</w:t>
      </w:r>
      <w:r>
        <w:rPr>
          <w:rFonts w:cstheme="minorHAnsi"/>
        </w:rPr>
        <w:tab/>
        <w:t>Instalowanie systemów oświetleniowych i sygnalizacyjnych</w:t>
      </w:r>
    </w:p>
    <w:p w14:paraId="64E703E6" w14:textId="77777777" w:rsidR="00207A7F" w:rsidRDefault="00207A7F" w:rsidP="00207A7F">
      <w:pPr>
        <w:pStyle w:val="Akapitzlist"/>
        <w:tabs>
          <w:tab w:val="left" w:pos="709"/>
        </w:tabs>
        <w:ind w:left="360"/>
        <w:jc w:val="both"/>
        <w:rPr>
          <w:rFonts w:cstheme="minorHAnsi"/>
        </w:rPr>
      </w:pPr>
      <w:r>
        <w:rPr>
          <w:rFonts w:cstheme="minorHAnsi"/>
        </w:rPr>
        <w:t>45317000-2</w:t>
      </w:r>
      <w:r>
        <w:rPr>
          <w:rFonts w:cstheme="minorHAnsi"/>
        </w:rPr>
        <w:tab/>
        <w:t>Inne instalacje elektryczne</w:t>
      </w:r>
    </w:p>
    <w:p w14:paraId="0D8D6CAB" w14:textId="77777777" w:rsidR="00207A7F" w:rsidRDefault="00207A7F" w:rsidP="00207A7F">
      <w:pPr>
        <w:pStyle w:val="Akapitzlist"/>
        <w:tabs>
          <w:tab w:val="left" w:pos="709"/>
        </w:tabs>
        <w:ind w:left="360"/>
        <w:jc w:val="both"/>
        <w:rPr>
          <w:rFonts w:cstheme="minorHAnsi"/>
        </w:rPr>
      </w:pPr>
      <w:r>
        <w:rPr>
          <w:rFonts w:cstheme="minorHAnsi"/>
        </w:rPr>
        <w:t>45320000-6</w:t>
      </w:r>
      <w:r>
        <w:rPr>
          <w:rFonts w:cstheme="minorHAnsi"/>
        </w:rPr>
        <w:tab/>
        <w:t>Roboty izolacyjne</w:t>
      </w:r>
    </w:p>
    <w:p w14:paraId="058E94FF" w14:textId="77777777" w:rsidR="00207A7F" w:rsidRDefault="00207A7F" w:rsidP="00207A7F">
      <w:pPr>
        <w:pStyle w:val="Akapitzlist"/>
        <w:tabs>
          <w:tab w:val="left" w:pos="709"/>
        </w:tabs>
        <w:ind w:left="360"/>
        <w:jc w:val="both"/>
        <w:rPr>
          <w:rFonts w:cstheme="minorHAnsi"/>
        </w:rPr>
      </w:pPr>
      <w:r>
        <w:rPr>
          <w:rFonts w:cstheme="minorHAnsi"/>
        </w:rPr>
        <w:t>45232460-4</w:t>
      </w:r>
      <w:r>
        <w:rPr>
          <w:rFonts w:cstheme="minorHAnsi"/>
        </w:rPr>
        <w:tab/>
        <w:t>Roboty sanitarne</w:t>
      </w:r>
    </w:p>
    <w:p w14:paraId="49F6A8F1" w14:textId="77777777" w:rsidR="00207A7F" w:rsidRDefault="00207A7F" w:rsidP="00207A7F">
      <w:pPr>
        <w:pStyle w:val="Akapitzlist"/>
        <w:tabs>
          <w:tab w:val="left" w:pos="709"/>
        </w:tabs>
        <w:ind w:left="360"/>
        <w:jc w:val="both"/>
        <w:rPr>
          <w:rFonts w:cstheme="minorHAnsi"/>
        </w:rPr>
      </w:pPr>
      <w:r>
        <w:rPr>
          <w:rFonts w:cstheme="minorHAnsi"/>
        </w:rPr>
        <w:t>45331000-6</w:t>
      </w:r>
      <w:r>
        <w:rPr>
          <w:rFonts w:cstheme="minorHAnsi"/>
        </w:rPr>
        <w:tab/>
        <w:t>Instalowanie urządzeń grzewczych, wentylacyjnych</w:t>
      </w:r>
    </w:p>
    <w:p w14:paraId="16BC0922" w14:textId="77777777" w:rsidR="00207A7F" w:rsidRDefault="00207A7F" w:rsidP="00207A7F">
      <w:pPr>
        <w:pStyle w:val="Akapitzlist"/>
        <w:ind w:left="360"/>
        <w:jc w:val="both"/>
        <w:rPr>
          <w:rFonts w:cstheme="minorHAnsi"/>
        </w:rPr>
      </w:pPr>
      <w:r>
        <w:rPr>
          <w:rFonts w:cstheme="minorHAnsi"/>
        </w:rPr>
        <w:t>i klimatyzacyjnych</w:t>
      </w:r>
    </w:p>
    <w:p w14:paraId="46B72030" w14:textId="77777777" w:rsidR="00207A7F" w:rsidRDefault="00207A7F" w:rsidP="00207A7F">
      <w:pPr>
        <w:pStyle w:val="Akapitzlist"/>
        <w:ind w:left="360"/>
        <w:jc w:val="both"/>
        <w:rPr>
          <w:rFonts w:cstheme="minorHAnsi"/>
        </w:rPr>
      </w:pPr>
      <w:r>
        <w:rPr>
          <w:rFonts w:cstheme="minorHAnsi"/>
        </w:rPr>
        <w:t>45343000-3</w:t>
      </w:r>
      <w:r>
        <w:rPr>
          <w:rFonts w:cstheme="minorHAnsi"/>
        </w:rPr>
        <w:tab/>
        <w:t>Roboty instalacyjne przeciwpożarowe</w:t>
      </w:r>
    </w:p>
    <w:p w14:paraId="7A5AAC2C" w14:textId="77777777" w:rsidR="00207A7F" w:rsidRDefault="00207A7F" w:rsidP="00207A7F">
      <w:pPr>
        <w:pStyle w:val="Akapitzlist"/>
        <w:ind w:left="360"/>
        <w:jc w:val="both"/>
        <w:rPr>
          <w:rFonts w:cstheme="minorHAnsi"/>
        </w:rPr>
      </w:pPr>
      <w:r>
        <w:rPr>
          <w:rFonts w:cstheme="minorHAnsi"/>
        </w:rPr>
        <w:t>45350000-5</w:t>
      </w:r>
      <w:r>
        <w:rPr>
          <w:rFonts w:cstheme="minorHAnsi"/>
        </w:rPr>
        <w:tab/>
        <w:t>Instalacje mechaniczne</w:t>
      </w:r>
    </w:p>
    <w:p w14:paraId="038C12EB" w14:textId="77777777" w:rsidR="00207A7F" w:rsidRDefault="00207A7F" w:rsidP="00207A7F">
      <w:pPr>
        <w:pStyle w:val="Akapitzlist"/>
        <w:ind w:left="360"/>
        <w:jc w:val="both"/>
        <w:rPr>
          <w:rFonts w:cstheme="minorHAnsi"/>
        </w:rPr>
      </w:pPr>
      <w:r>
        <w:rPr>
          <w:rFonts w:cstheme="minorHAnsi"/>
        </w:rPr>
        <w:t>45351000-2</w:t>
      </w:r>
      <w:r>
        <w:rPr>
          <w:rFonts w:cstheme="minorHAnsi"/>
        </w:rPr>
        <w:tab/>
        <w:t>Mechaniczne instalacje inżynieryjne</w:t>
      </w:r>
    </w:p>
    <w:p w14:paraId="2FBE6976" w14:textId="77777777" w:rsidR="00207A7F" w:rsidRDefault="00207A7F" w:rsidP="00207A7F">
      <w:pPr>
        <w:pStyle w:val="Akapitzlist"/>
        <w:ind w:left="360"/>
        <w:jc w:val="both"/>
        <w:rPr>
          <w:rFonts w:cstheme="minorHAnsi"/>
        </w:rPr>
      </w:pPr>
      <w:r>
        <w:rPr>
          <w:rFonts w:cstheme="minorHAnsi"/>
        </w:rPr>
        <w:t>45310000-3</w:t>
      </w:r>
      <w:r>
        <w:rPr>
          <w:rFonts w:cstheme="minorHAnsi"/>
        </w:rPr>
        <w:tab/>
        <w:t>Roboty instalacyjne elektryczne</w:t>
      </w:r>
    </w:p>
    <w:p w14:paraId="36E08E2A" w14:textId="77777777" w:rsidR="00207A7F" w:rsidRDefault="00207A7F" w:rsidP="00207A7F">
      <w:pPr>
        <w:pStyle w:val="Akapitzlist"/>
        <w:ind w:left="360"/>
        <w:jc w:val="both"/>
        <w:rPr>
          <w:rFonts w:cstheme="minorHAnsi"/>
        </w:rPr>
      </w:pPr>
      <w:r>
        <w:rPr>
          <w:rFonts w:cstheme="minorHAnsi"/>
        </w:rPr>
        <w:t>51100000-3</w:t>
      </w:r>
      <w:r>
        <w:rPr>
          <w:rFonts w:cstheme="minorHAnsi"/>
        </w:rPr>
        <w:tab/>
        <w:t>Usługi instalowania urządzeń elektrycznych i mechanicznych</w:t>
      </w:r>
    </w:p>
    <w:p w14:paraId="5FBAA0DF" w14:textId="77777777" w:rsidR="00207A7F" w:rsidRDefault="00207A7F" w:rsidP="00207A7F">
      <w:pPr>
        <w:pStyle w:val="Akapitzlist"/>
        <w:ind w:left="360"/>
        <w:jc w:val="both"/>
        <w:rPr>
          <w:rFonts w:cstheme="minorHAnsi"/>
        </w:rPr>
      </w:pPr>
      <w:r>
        <w:rPr>
          <w:rFonts w:cstheme="minorHAnsi"/>
        </w:rPr>
        <w:t>31000000-6</w:t>
      </w:r>
      <w:r>
        <w:rPr>
          <w:rFonts w:cstheme="minorHAnsi"/>
        </w:rPr>
        <w:tab/>
        <w:t>Maszyny, aparatura, urządzenia i wyroby elektryczne; oświetlenie</w:t>
      </w:r>
    </w:p>
    <w:p w14:paraId="15BA6D05" w14:textId="77777777" w:rsidR="00207A7F" w:rsidRDefault="00207A7F" w:rsidP="00207A7F">
      <w:pPr>
        <w:tabs>
          <w:tab w:val="left" w:pos="0"/>
        </w:tabs>
        <w:rPr>
          <w:rFonts w:asciiTheme="minorHAnsi" w:hAnsiTheme="minorHAnsi" w:cstheme="minorHAnsi"/>
          <w:b/>
          <w:bCs/>
          <w:sz w:val="22"/>
          <w:szCs w:val="22"/>
        </w:rPr>
      </w:pPr>
      <w:r>
        <w:rPr>
          <w:rFonts w:asciiTheme="minorHAnsi" w:hAnsiTheme="minorHAnsi" w:cstheme="minorHAnsi"/>
          <w:sz w:val="22"/>
          <w:szCs w:val="22"/>
        </w:rPr>
        <w:t>5.</w:t>
      </w:r>
      <w:r>
        <w:rPr>
          <w:rFonts w:asciiTheme="minorHAnsi" w:hAnsiTheme="minorHAnsi" w:cstheme="minorHAnsi"/>
          <w:sz w:val="22"/>
          <w:szCs w:val="22"/>
        </w:rPr>
        <w:tab/>
      </w:r>
      <w:r>
        <w:rPr>
          <w:rFonts w:asciiTheme="minorHAnsi" w:hAnsiTheme="minorHAnsi" w:cstheme="minorHAnsi"/>
          <w:b/>
          <w:bCs/>
          <w:sz w:val="22"/>
          <w:szCs w:val="22"/>
          <w:u w:val="single"/>
        </w:rPr>
        <w:t>Roboty wykończeniowe w zakresie obiektów budowlanych:</w:t>
      </w:r>
    </w:p>
    <w:p w14:paraId="2BF522C6" w14:textId="77777777" w:rsidR="00207A7F" w:rsidRDefault="00207A7F" w:rsidP="00207A7F">
      <w:pPr>
        <w:pStyle w:val="Akapitzlist"/>
        <w:tabs>
          <w:tab w:val="left" w:pos="2127"/>
        </w:tabs>
        <w:ind w:left="426"/>
        <w:rPr>
          <w:rFonts w:cstheme="minorHAnsi"/>
        </w:rPr>
      </w:pPr>
      <w:r>
        <w:rPr>
          <w:rFonts w:cstheme="minorHAnsi"/>
        </w:rPr>
        <w:t>45400000-1</w:t>
      </w:r>
      <w:r>
        <w:rPr>
          <w:rFonts w:cstheme="minorHAnsi"/>
        </w:rPr>
        <w:tab/>
        <w:t>Roboty wykończeniowe w zakresie obiektów budowlanych</w:t>
      </w:r>
    </w:p>
    <w:p w14:paraId="7643C41E" w14:textId="77777777" w:rsidR="00207A7F" w:rsidRDefault="00207A7F" w:rsidP="00207A7F">
      <w:pPr>
        <w:pStyle w:val="Akapitzlist"/>
        <w:tabs>
          <w:tab w:val="left" w:pos="2127"/>
        </w:tabs>
        <w:ind w:left="426"/>
        <w:rPr>
          <w:rFonts w:cstheme="minorHAnsi"/>
        </w:rPr>
      </w:pPr>
      <w:r>
        <w:rPr>
          <w:rFonts w:cstheme="minorHAnsi"/>
        </w:rPr>
        <w:t>45410000-4</w:t>
      </w:r>
      <w:r>
        <w:rPr>
          <w:rFonts w:cstheme="minorHAnsi"/>
        </w:rPr>
        <w:tab/>
        <w:t>Tynkowanie</w:t>
      </w:r>
    </w:p>
    <w:p w14:paraId="20C7A9F6" w14:textId="77777777" w:rsidR="00207A7F" w:rsidRDefault="00207A7F" w:rsidP="00207A7F">
      <w:pPr>
        <w:pStyle w:val="Akapitzlist"/>
        <w:tabs>
          <w:tab w:val="left" w:pos="2127"/>
        </w:tabs>
        <w:ind w:left="426"/>
        <w:rPr>
          <w:rFonts w:cstheme="minorHAnsi"/>
        </w:rPr>
      </w:pPr>
      <w:r>
        <w:rPr>
          <w:rFonts w:cstheme="minorHAnsi"/>
        </w:rPr>
        <w:t>45420000-7</w:t>
      </w:r>
      <w:r>
        <w:rPr>
          <w:rFonts w:cstheme="minorHAnsi"/>
        </w:rPr>
        <w:tab/>
        <w:t>Roboty w zakresie zakładania stolarki budowlanej oraz roboty</w:t>
      </w:r>
    </w:p>
    <w:p w14:paraId="26D00DF9" w14:textId="77777777" w:rsidR="00207A7F" w:rsidRDefault="00207A7F" w:rsidP="00207A7F">
      <w:pPr>
        <w:pStyle w:val="Akapitzlist"/>
        <w:tabs>
          <w:tab w:val="left" w:pos="1701"/>
        </w:tabs>
        <w:ind w:left="426"/>
        <w:rPr>
          <w:rFonts w:cstheme="minorHAnsi"/>
        </w:rPr>
      </w:pPr>
      <w:r>
        <w:rPr>
          <w:rFonts w:cstheme="minorHAnsi"/>
        </w:rPr>
        <w:t>ciesielskie</w:t>
      </w:r>
    </w:p>
    <w:p w14:paraId="16B4C780" w14:textId="77777777" w:rsidR="00207A7F" w:rsidRDefault="00207A7F" w:rsidP="00207A7F">
      <w:pPr>
        <w:pStyle w:val="Akapitzlist"/>
        <w:tabs>
          <w:tab w:val="left" w:pos="2127"/>
        </w:tabs>
        <w:ind w:left="426"/>
        <w:rPr>
          <w:rFonts w:cstheme="minorHAnsi"/>
        </w:rPr>
      </w:pPr>
      <w:r>
        <w:rPr>
          <w:rFonts w:cstheme="minorHAnsi"/>
        </w:rPr>
        <w:t>45421000-4</w:t>
      </w:r>
      <w:r>
        <w:rPr>
          <w:rFonts w:cstheme="minorHAnsi"/>
        </w:rPr>
        <w:tab/>
        <w:t>Roboty w zakresie stolarki budowlanej</w:t>
      </w:r>
    </w:p>
    <w:p w14:paraId="30563C43" w14:textId="77777777" w:rsidR="00207A7F" w:rsidRDefault="00207A7F" w:rsidP="00207A7F">
      <w:pPr>
        <w:pStyle w:val="Akapitzlist"/>
        <w:tabs>
          <w:tab w:val="left" w:pos="2127"/>
        </w:tabs>
        <w:ind w:left="426"/>
        <w:rPr>
          <w:rFonts w:cstheme="minorHAnsi"/>
        </w:rPr>
      </w:pPr>
      <w:r>
        <w:rPr>
          <w:rFonts w:cstheme="minorHAnsi"/>
        </w:rPr>
        <w:t>45422000-1</w:t>
      </w:r>
      <w:r>
        <w:rPr>
          <w:rFonts w:cstheme="minorHAnsi"/>
        </w:rPr>
        <w:tab/>
        <w:t>Roboty ciesielskie</w:t>
      </w:r>
    </w:p>
    <w:p w14:paraId="7752AA1B" w14:textId="77777777" w:rsidR="00207A7F" w:rsidRDefault="00207A7F" w:rsidP="00207A7F">
      <w:pPr>
        <w:pStyle w:val="Akapitzlist"/>
        <w:tabs>
          <w:tab w:val="left" w:pos="2127"/>
        </w:tabs>
        <w:ind w:left="426"/>
        <w:rPr>
          <w:rFonts w:cstheme="minorHAnsi"/>
        </w:rPr>
      </w:pPr>
      <w:r>
        <w:rPr>
          <w:rFonts w:cstheme="minorHAnsi"/>
        </w:rPr>
        <w:t>45432139-4</w:t>
      </w:r>
      <w:r>
        <w:rPr>
          <w:rFonts w:cstheme="minorHAnsi"/>
        </w:rPr>
        <w:tab/>
        <w:t>Pokrywanie podłóg</w:t>
      </w:r>
    </w:p>
    <w:p w14:paraId="3954D0DC" w14:textId="77777777" w:rsidR="00207A7F" w:rsidRDefault="00207A7F" w:rsidP="00207A7F">
      <w:pPr>
        <w:pStyle w:val="Akapitzlist"/>
        <w:tabs>
          <w:tab w:val="left" w:pos="2127"/>
        </w:tabs>
        <w:ind w:left="426"/>
        <w:rPr>
          <w:rFonts w:cstheme="minorHAnsi"/>
        </w:rPr>
      </w:pPr>
      <w:r>
        <w:rPr>
          <w:rFonts w:cstheme="minorHAnsi"/>
        </w:rPr>
        <w:t>45431000-7</w:t>
      </w:r>
      <w:r>
        <w:rPr>
          <w:rFonts w:cstheme="minorHAnsi"/>
        </w:rPr>
        <w:tab/>
        <w:t>Kładzenie płytek</w:t>
      </w:r>
    </w:p>
    <w:p w14:paraId="05DD55ED" w14:textId="77777777" w:rsidR="00207A7F" w:rsidRDefault="00207A7F" w:rsidP="00207A7F">
      <w:pPr>
        <w:pStyle w:val="Akapitzlist"/>
        <w:tabs>
          <w:tab w:val="left" w:pos="2127"/>
        </w:tabs>
        <w:ind w:left="426"/>
        <w:rPr>
          <w:rFonts w:cstheme="minorHAnsi"/>
        </w:rPr>
      </w:pPr>
      <w:r>
        <w:rPr>
          <w:rFonts w:cstheme="minorHAnsi"/>
        </w:rPr>
        <w:t>45432000-4</w:t>
      </w:r>
      <w:r>
        <w:rPr>
          <w:rFonts w:cstheme="minorHAnsi"/>
        </w:rPr>
        <w:tab/>
        <w:t>Kładzenie i wykładanie podłóg, ścian i tapetowanie ścian</w:t>
      </w:r>
    </w:p>
    <w:p w14:paraId="17361BF3" w14:textId="77777777" w:rsidR="00207A7F" w:rsidRDefault="00207A7F" w:rsidP="00207A7F">
      <w:pPr>
        <w:pStyle w:val="Akapitzlist"/>
        <w:ind w:left="426"/>
        <w:rPr>
          <w:rFonts w:cstheme="minorHAnsi"/>
        </w:rPr>
      </w:pPr>
      <w:r>
        <w:rPr>
          <w:rFonts w:cstheme="minorHAnsi"/>
        </w:rPr>
        <w:t>45442000-7</w:t>
      </w:r>
      <w:r>
        <w:rPr>
          <w:rFonts w:cstheme="minorHAnsi"/>
        </w:rPr>
        <w:tab/>
        <w:t>Nakładanie powierzchni kryjących</w:t>
      </w:r>
    </w:p>
    <w:p w14:paraId="11DAEB42" w14:textId="77777777" w:rsidR="00207A7F" w:rsidRDefault="00207A7F" w:rsidP="00207A7F">
      <w:pPr>
        <w:pStyle w:val="Akapitzlist"/>
        <w:tabs>
          <w:tab w:val="left" w:pos="851"/>
        </w:tabs>
        <w:ind w:left="426"/>
        <w:rPr>
          <w:rFonts w:cstheme="minorHAnsi"/>
        </w:rPr>
      </w:pPr>
      <w:r>
        <w:rPr>
          <w:rFonts w:cstheme="minorHAnsi"/>
        </w:rPr>
        <w:t>45450000-6</w:t>
      </w:r>
      <w:r>
        <w:rPr>
          <w:rFonts w:cstheme="minorHAnsi"/>
        </w:rPr>
        <w:tab/>
        <w:t>Roboty budowlane wykończeniowe, pozostałe</w:t>
      </w:r>
    </w:p>
    <w:p w14:paraId="167FFC60" w14:textId="77777777" w:rsidR="00207A7F" w:rsidRDefault="00207A7F" w:rsidP="00207A7F">
      <w:pPr>
        <w:pStyle w:val="Akapitzlist"/>
        <w:tabs>
          <w:tab w:val="left" w:pos="851"/>
        </w:tabs>
        <w:ind w:left="426"/>
        <w:rPr>
          <w:rFonts w:cstheme="minorHAnsi"/>
        </w:rPr>
      </w:pPr>
      <w:r>
        <w:rPr>
          <w:rFonts w:cstheme="minorHAnsi"/>
        </w:rPr>
        <w:t>39100000-3</w:t>
      </w:r>
      <w:r>
        <w:rPr>
          <w:rFonts w:cstheme="minorHAnsi"/>
        </w:rPr>
        <w:tab/>
        <w:t>Meble</w:t>
      </w:r>
    </w:p>
    <w:p w14:paraId="4701A798" w14:textId="77777777" w:rsidR="00207A7F" w:rsidRDefault="00207A7F" w:rsidP="00207A7F">
      <w:pPr>
        <w:tabs>
          <w:tab w:val="left" w:pos="426"/>
        </w:tabs>
        <w:ind w:left="284" w:firstLine="142"/>
        <w:rPr>
          <w:rFonts w:asciiTheme="minorHAnsi" w:hAnsiTheme="minorHAnsi" w:cstheme="minorHAnsi"/>
          <w:sz w:val="22"/>
          <w:szCs w:val="22"/>
        </w:rPr>
      </w:pPr>
      <w:r>
        <w:rPr>
          <w:rFonts w:asciiTheme="minorHAnsi" w:hAnsiTheme="minorHAnsi" w:cstheme="minorHAnsi"/>
          <w:sz w:val="22"/>
          <w:szCs w:val="22"/>
        </w:rPr>
        <w:t>42416100-6</w:t>
      </w:r>
      <w:r>
        <w:rPr>
          <w:rFonts w:asciiTheme="minorHAnsi" w:hAnsiTheme="minorHAnsi" w:cstheme="minorHAnsi"/>
          <w:sz w:val="22"/>
          <w:szCs w:val="22"/>
        </w:rPr>
        <w:tab/>
        <w:t>Windy</w:t>
      </w:r>
    </w:p>
    <w:p w14:paraId="25875F51" w14:textId="77777777" w:rsidR="00207A7F" w:rsidRDefault="00207A7F" w:rsidP="00207A7F">
      <w:pPr>
        <w:tabs>
          <w:tab w:val="left" w:pos="426"/>
        </w:tabs>
        <w:ind w:left="284" w:firstLine="142"/>
        <w:rPr>
          <w:rFonts w:asciiTheme="minorHAnsi" w:hAnsiTheme="minorHAnsi" w:cstheme="minorHAnsi"/>
          <w:color w:val="FF0000"/>
          <w:sz w:val="22"/>
          <w:szCs w:val="22"/>
        </w:rPr>
      </w:pPr>
    </w:p>
    <w:p w14:paraId="55606BE2" w14:textId="77777777" w:rsidR="00207A7F" w:rsidRDefault="00207A7F" w:rsidP="00207A7F">
      <w:pPr>
        <w:suppressAutoHyphens/>
        <w:overflowPunct w:val="0"/>
        <w:autoSpaceDE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Przedmiot zadania:</w:t>
      </w:r>
    </w:p>
    <w:p w14:paraId="6F17A58D" w14:textId="77777777" w:rsidR="00207A7F" w:rsidRDefault="00207A7F" w:rsidP="00207A7F">
      <w:pPr>
        <w:overflowPunct w:val="0"/>
        <w:autoSpaceDE w:val="0"/>
        <w:jc w:val="both"/>
        <w:textAlignment w:val="baseline"/>
        <w:rPr>
          <w:rFonts w:asciiTheme="minorHAnsi" w:hAnsiTheme="minorHAnsi" w:cstheme="minorHAnsi"/>
          <w:sz w:val="22"/>
          <w:szCs w:val="22"/>
        </w:rPr>
      </w:pPr>
      <w:r>
        <w:rPr>
          <w:rFonts w:asciiTheme="minorHAnsi" w:hAnsiTheme="minorHAnsi" w:cstheme="minorHAnsi"/>
          <w:sz w:val="22"/>
          <w:szCs w:val="22"/>
        </w:rPr>
        <w:t>Przedmiotem zadania jest wykonanie kompleksowych prac projektowych oraz robót budowlano-instalacyjnych w zakresie rozbudowy Zakładu Diagnostyki Obrazowej (zwany dalej ZDO) o Pracownię Rezonansu Magnetycznego (zwany dalej PRM) w Wojewódzkim Szpitalu Zespolonym (zwany dalej WSZZ) przy ul. Św. Józefa 53-59 w Toruniu.</w:t>
      </w:r>
    </w:p>
    <w:p w14:paraId="7936F400" w14:textId="77777777" w:rsidR="00207A7F" w:rsidRDefault="00207A7F" w:rsidP="00207A7F">
      <w:pPr>
        <w:overflowPunct w:val="0"/>
        <w:autoSpaceDE w:val="0"/>
        <w:jc w:val="both"/>
        <w:textAlignment w:val="baseline"/>
        <w:rPr>
          <w:rFonts w:asciiTheme="minorHAnsi" w:hAnsiTheme="minorHAnsi" w:cstheme="minorHAnsi"/>
          <w:sz w:val="22"/>
          <w:szCs w:val="22"/>
        </w:rPr>
      </w:pPr>
    </w:p>
    <w:p w14:paraId="4C3BA5DA" w14:textId="77777777" w:rsidR="00207A7F" w:rsidRDefault="00207A7F" w:rsidP="00207A7F">
      <w:pPr>
        <w:overflowPunct w:val="0"/>
        <w:autoSpaceDE w:val="0"/>
        <w:jc w:val="both"/>
        <w:textAlignment w:val="baseline"/>
        <w:rPr>
          <w:rFonts w:asciiTheme="minorHAnsi" w:hAnsiTheme="minorHAnsi" w:cstheme="minorHAnsi"/>
          <w:sz w:val="22"/>
          <w:szCs w:val="22"/>
        </w:rPr>
      </w:pPr>
      <w:r>
        <w:rPr>
          <w:rFonts w:asciiTheme="minorHAnsi" w:hAnsiTheme="minorHAnsi" w:cstheme="minorHAnsi"/>
          <w:sz w:val="22"/>
          <w:szCs w:val="22"/>
        </w:rPr>
        <w:t>Realizacja przedmiotu zadania polega na wykonaniu prac projektowych</w:t>
      </w:r>
      <w:r>
        <w:rPr>
          <w:rFonts w:asciiTheme="minorHAnsi" w:hAnsiTheme="minorHAnsi" w:cstheme="minorHAnsi"/>
          <w:sz w:val="22"/>
          <w:szCs w:val="22"/>
        </w:rPr>
        <w:br/>
        <w:t>oraz budowlano-instalacyjnych mających na celu:</w:t>
      </w:r>
    </w:p>
    <w:p w14:paraId="27566DCB" w14:textId="77777777" w:rsidR="00207A7F" w:rsidRDefault="00207A7F" w:rsidP="00207A7F">
      <w:pPr>
        <w:numPr>
          <w:ilvl w:val="0"/>
          <w:numId w:val="4"/>
        </w:numPr>
        <w:tabs>
          <w:tab w:val="left" w:pos="993"/>
        </w:tabs>
        <w:suppressAutoHyphens/>
        <w:overflowPunct w:val="0"/>
        <w:autoSpaceDE w:val="0"/>
        <w:ind w:left="851" w:hanging="425"/>
        <w:contextualSpacing/>
        <w:jc w:val="both"/>
        <w:textAlignment w:val="baseline"/>
        <w:rPr>
          <w:rFonts w:asciiTheme="minorHAnsi" w:hAnsiTheme="minorHAnsi" w:cstheme="minorHAnsi"/>
          <w:sz w:val="22"/>
          <w:szCs w:val="22"/>
        </w:rPr>
      </w:pPr>
      <w:r>
        <w:rPr>
          <w:rFonts w:asciiTheme="minorHAnsi" w:hAnsiTheme="minorHAnsi" w:cstheme="minorHAnsi"/>
          <w:sz w:val="22"/>
          <w:szCs w:val="22"/>
        </w:rPr>
        <w:t>zmianę funkcji pomieszczeń polegającą na przebudowie wskazanej przestrzeni archiwum zlokalizowanych na kondygnacji podziemnej (-1) na potrzeby utworzenia:</w:t>
      </w:r>
    </w:p>
    <w:p w14:paraId="39BED72B" w14:textId="77777777" w:rsidR="00207A7F" w:rsidRDefault="00207A7F" w:rsidP="00207A7F">
      <w:pPr>
        <w:tabs>
          <w:tab w:val="left" w:pos="993"/>
        </w:tabs>
        <w:overflowPunct w:val="0"/>
        <w:autoSpaceDE w:val="0"/>
        <w:ind w:left="851"/>
        <w:contextualSpacing/>
        <w:jc w:val="both"/>
        <w:textAlignment w:val="baseline"/>
        <w:rPr>
          <w:rFonts w:asciiTheme="minorHAnsi" w:hAnsiTheme="minorHAnsi" w:cstheme="minorHAnsi"/>
          <w:sz w:val="22"/>
          <w:szCs w:val="22"/>
        </w:rPr>
      </w:pPr>
      <w:r>
        <w:rPr>
          <w:rFonts w:asciiTheme="minorHAnsi" w:hAnsiTheme="minorHAnsi" w:cstheme="minorHAnsi"/>
          <w:sz w:val="22"/>
          <w:szCs w:val="22"/>
        </w:rPr>
        <w:t>1.1.</w:t>
      </w:r>
      <w:r>
        <w:rPr>
          <w:rFonts w:asciiTheme="minorHAnsi" w:hAnsiTheme="minorHAnsi" w:cstheme="minorHAnsi"/>
          <w:sz w:val="22"/>
          <w:szCs w:val="22"/>
        </w:rPr>
        <w:tab/>
        <w:t>PRM dla 2 urządzeń RM wraz z zapleczem;</w:t>
      </w:r>
    </w:p>
    <w:p w14:paraId="69515EF7" w14:textId="77777777" w:rsidR="00207A7F" w:rsidRDefault="00207A7F" w:rsidP="00207A7F">
      <w:pPr>
        <w:tabs>
          <w:tab w:val="left" w:pos="993"/>
        </w:tabs>
        <w:overflowPunct w:val="0"/>
        <w:autoSpaceDE w:val="0"/>
        <w:ind w:left="851"/>
        <w:contextualSpacing/>
        <w:jc w:val="both"/>
        <w:textAlignment w:val="baseline"/>
        <w:rPr>
          <w:rFonts w:asciiTheme="minorHAnsi" w:hAnsiTheme="minorHAnsi" w:cstheme="minorHAnsi"/>
          <w:sz w:val="22"/>
          <w:szCs w:val="22"/>
        </w:rPr>
      </w:pPr>
      <w:r>
        <w:rPr>
          <w:rFonts w:asciiTheme="minorHAnsi" w:hAnsiTheme="minorHAnsi" w:cstheme="minorHAnsi"/>
          <w:sz w:val="22"/>
          <w:szCs w:val="22"/>
        </w:rPr>
        <w:t>1.2.</w:t>
      </w:r>
      <w:r>
        <w:rPr>
          <w:rFonts w:asciiTheme="minorHAnsi" w:hAnsiTheme="minorHAnsi" w:cstheme="minorHAnsi"/>
          <w:sz w:val="22"/>
          <w:szCs w:val="22"/>
        </w:rPr>
        <w:tab/>
        <w:t>powierzchni rezerwowej pod 3-cie urządzenie;</w:t>
      </w:r>
    </w:p>
    <w:p w14:paraId="71B51B78" w14:textId="77777777" w:rsidR="00207A7F" w:rsidRDefault="00207A7F" w:rsidP="00207A7F">
      <w:pPr>
        <w:tabs>
          <w:tab w:val="left" w:pos="993"/>
        </w:tabs>
        <w:overflowPunct w:val="0"/>
        <w:autoSpaceDE w:val="0"/>
        <w:ind w:left="1418" w:hanging="567"/>
        <w:contextualSpacing/>
        <w:jc w:val="both"/>
        <w:textAlignment w:val="baseline"/>
        <w:rPr>
          <w:rFonts w:asciiTheme="minorHAnsi" w:hAnsiTheme="minorHAnsi" w:cstheme="minorHAnsi"/>
          <w:sz w:val="22"/>
          <w:szCs w:val="22"/>
        </w:rPr>
      </w:pPr>
      <w:r>
        <w:rPr>
          <w:rFonts w:asciiTheme="minorHAnsi" w:hAnsiTheme="minorHAnsi" w:cstheme="minorHAnsi"/>
          <w:sz w:val="22"/>
          <w:szCs w:val="22"/>
        </w:rPr>
        <w:t>1.3.</w:t>
      </w:r>
      <w:r>
        <w:rPr>
          <w:rFonts w:asciiTheme="minorHAnsi" w:hAnsiTheme="minorHAnsi" w:cstheme="minorHAnsi"/>
          <w:sz w:val="22"/>
          <w:szCs w:val="22"/>
        </w:rPr>
        <w:tab/>
        <w:t>powierzchni technicznej i magazynowej powstałej po podziale obszaru objętego zakresem PFU;</w:t>
      </w:r>
    </w:p>
    <w:p w14:paraId="4BEBC075" w14:textId="77777777" w:rsidR="00207A7F" w:rsidRDefault="00207A7F" w:rsidP="00207A7F">
      <w:pPr>
        <w:numPr>
          <w:ilvl w:val="0"/>
          <w:numId w:val="4"/>
        </w:numPr>
        <w:tabs>
          <w:tab w:val="left" w:pos="993"/>
        </w:tabs>
        <w:suppressAutoHyphens/>
        <w:overflowPunct w:val="0"/>
        <w:autoSpaceDE w:val="0"/>
        <w:ind w:left="851" w:hanging="425"/>
        <w:contextualSpacing/>
        <w:jc w:val="both"/>
        <w:textAlignment w:val="baseline"/>
        <w:rPr>
          <w:rFonts w:asciiTheme="minorHAnsi" w:hAnsiTheme="minorHAnsi" w:cstheme="minorHAnsi"/>
          <w:sz w:val="22"/>
          <w:szCs w:val="22"/>
        </w:rPr>
      </w:pPr>
      <w:r>
        <w:rPr>
          <w:rFonts w:asciiTheme="minorHAnsi" w:hAnsiTheme="minorHAnsi" w:cstheme="minorHAnsi"/>
          <w:sz w:val="22"/>
          <w:szCs w:val="22"/>
        </w:rPr>
        <w:t>przebudowie wskazanych pomieszczeń ZDO zlokalizowanych na kondygnacji parteru (0) wynikających z rozbudowy ZDO o PRM na kondygnacji podziemnej (-1);</w:t>
      </w:r>
    </w:p>
    <w:p w14:paraId="2E4317B4" w14:textId="77777777" w:rsidR="00207A7F" w:rsidRDefault="00207A7F" w:rsidP="00207A7F">
      <w:pPr>
        <w:numPr>
          <w:ilvl w:val="0"/>
          <w:numId w:val="4"/>
        </w:numPr>
        <w:tabs>
          <w:tab w:val="left" w:pos="993"/>
        </w:tabs>
        <w:suppressAutoHyphens/>
        <w:overflowPunct w:val="0"/>
        <w:autoSpaceDE w:val="0"/>
        <w:ind w:left="851" w:hanging="425"/>
        <w:contextualSpacing/>
        <w:jc w:val="both"/>
        <w:textAlignment w:val="baseline"/>
        <w:rPr>
          <w:rFonts w:asciiTheme="minorHAnsi" w:hAnsiTheme="minorHAnsi" w:cstheme="minorHAnsi"/>
          <w:sz w:val="22"/>
          <w:szCs w:val="22"/>
        </w:rPr>
      </w:pPr>
      <w:r>
        <w:rPr>
          <w:rFonts w:asciiTheme="minorHAnsi" w:hAnsiTheme="minorHAnsi" w:cstheme="minorHAnsi"/>
          <w:sz w:val="22"/>
          <w:szCs w:val="22"/>
        </w:rPr>
        <w:t>przebudowie, rozbudowie i nadbudowie części kondygnacji -1 w celu budowy klatki schodowej z szybem windowym;</w:t>
      </w:r>
    </w:p>
    <w:p w14:paraId="5EF12E01" w14:textId="77777777" w:rsidR="00207A7F" w:rsidRDefault="00207A7F" w:rsidP="00207A7F">
      <w:pPr>
        <w:numPr>
          <w:ilvl w:val="0"/>
          <w:numId w:val="4"/>
        </w:numPr>
        <w:tabs>
          <w:tab w:val="left" w:pos="993"/>
        </w:tabs>
        <w:suppressAutoHyphens/>
        <w:overflowPunct w:val="0"/>
        <w:autoSpaceDE w:val="0"/>
        <w:ind w:left="851" w:hanging="425"/>
        <w:contextualSpacing/>
        <w:jc w:val="both"/>
        <w:textAlignment w:val="baseline"/>
        <w:rPr>
          <w:rFonts w:asciiTheme="minorHAnsi" w:hAnsiTheme="minorHAnsi" w:cstheme="minorHAnsi"/>
          <w:sz w:val="22"/>
          <w:szCs w:val="22"/>
        </w:rPr>
      </w:pPr>
      <w:r>
        <w:rPr>
          <w:rFonts w:asciiTheme="minorHAnsi" w:hAnsiTheme="minorHAnsi" w:cstheme="minorHAnsi"/>
          <w:sz w:val="22"/>
          <w:szCs w:val="22"/>
        </w:rPr>
        <w:t xml:space="preserve">rozbudowie rozdzielnicy </w:t>
      </w:r>
      <w:proofErr w:type="spellStart"/>
      <w:r>
        <w:rPr>
          <w:rFonts w:asciiTheme="minorHAnsi" w:hAnsiTheme="minorHAnsi" w:cstheme="minorHAnsi"/>
          <w:sz w:val="22"/>
          <w:szCs w:val="22"/>
        </w:rPr>
        <w:t>nn</w:t>
      </w:r>
      <w:proofErr w:type="spellEnd"/>
      <w:r>
        <w:rPr>
          <w:rFonts w:asciiTheme="minorHAnsi" w:hAnsiTheme="minorHAnsi" w:cstheme="minorHAnsi"/>
          <w:sz w:val="22"/>
          <w:szCs w:val="22"/>
        </w:rPr>
        <w:t xml:space="preserve"> w budynku 570A na potrzeby zasilenia urządzeń RM;</w:t>
      </w:r>
    </w:p>
    <w:p w14:paraId="657EBF7E" w14:textId="77777777" w:rsidR="00207A7F" w:rsidRDefault="00207A7F" w:rsidP="00207A7F">
      <w:pPr>
        <w:numPr>
          <w:ilvl w:val="0"/>
          <w:numId w:val="4"/>
        </w:numPr>
        <w:tabs>
          <w:tab w:val="left" w:pos="993"/>
        </w:tabs>
        <w:suppressAutoHyphens/>
        <w:overflowPunct w:val="0"/>
        <w:autoSpaceDE w:val="0"/>
        <w:ind w:left="851" w:hanging="425"/>
        <w:contextualSpacing/>
        <w:jc w:val="both"/>
        <w:textAlignment w:val="baseline"/>
        <w:rPr>
          <w:rFonts w:asciiTheme="minorHAnsi" w:hAnsiTheme="minorHAnsi" w:cstheme="minorHAnsi"/>
          <w:sz w:val="22"/>
          <w:szCs w:val="22"/>
        </w:rPr>
      </w:pPr>
      <w:r>
        <w:rPr>
          <w:rFonts w:asciiTheme="minorHAnsi" w:hAnsiTheme="minorHAnsi" w:cstheme="minorHAnsi"/>
          <w:sz w:val="22"/>
          <w:szCs w:val="22"/>
        </w:rPr>
        <w:t>budowie dwóch linii zasilających oraz kanalizacji pod trzecią linię zasilającą urządzenia RM z budynku trafostacji 570A do tablicy rozdzielczej w pomieszczeniach technicznych RM;</w:t>
      </w:r>
    </w:p>
    <w:p w14:paraId="4A852A87" w14:textId="77777777" w:rsidR="00207A7F" w:rsidRDefault="00207A7F" w:rsidP="00207A7F">
      <w:pPr>
        <w:numPr>
          <w:ilvl w:val="0"/>
          <w:numId w:val="4"/>
        </w:numPr>
        <w:tabs>
          <w:tab w:val="left" w:pos="993"/>
        </w:tabs>
        <w:suppressAutoHyphens/>
        <w:overflowPunct w:val="0"/>
        <w:autoSpaceDE w:val="0"/>
        <w:ind w:left="851" w:hanging="425"/>
        <w:contextualSpacing/>
        <w:jc w:val="both"/>
        <w:textAlignment w:val="baseline"/>
        <w:rPr>
          <w:rFonts w:asciiTheme="minorHAnsi" w:hAnsiTheme="minorHAnsi" w:cstheme="minorHAnsi"/>
          <w:sz w:val="22"/>
          <w:szCs w:val="22"/>
        </w:rPr>
      </w:pPr>
      <w:r>
        <w:rPr>
          <w:rFonts w:asciiTheme="minorHAnsi" w:hAnsiTheme="minorHAnsi" w:cstheme="minorHAnsi"/>
          <w:sz w:val="22"/>
          <w:szCs w:val="22"/>
        </w:rPr>
        <w:t xml:space="preserve">dostosowanie rozdzielnicy </w:t>
      </w:r>
      <w:proofErr w:type="spellStart"/>
      <w:r>
        <w:rPr>
          <w:rFonts w:asciiTheme="minorHAnsi" w:hAnsiTheme="minorHAnsi" w:cstheme="minorHAnsi"/>
          <w:sz w:val="22"/>
          <w:szCs w:val="22"/>
        </w:rPr>
        <w:t>nn</w:t>
      </w:r>
      <w:proofErr w:type="spellEnd"/>
      <w:r>
        <w:rPr>
          <w:rFonts w:asciiTheme="minorHAnsi" w:hAnsiTheme="minorHAnsi" w:cstheme="minorHAnsi"/>
          <w:sz w:val="22"/>
          <w:szCs w:val="22"/>
        </w:rPr>
        <w:t xml:space="preserve"> w budynku 510 na potrzeby zasilenia PRM;</w:t>
      </w:r>
    </w:p>
    <w:p w14:paraId="71BD4A24" w14:textId="77777777" w:rsidR="00207A7F" w:rsidRDefault="00207A7F" w:rsidP="00207A7F">
      <w:pPr>
        <w:pStyle w:val="Akapitzlist"/>
        <w:numPr>
          <w:ilvl w:val="0"/>
          <w:numId w:val="4"/>
        </w:numPr>
        <w:tabs>
          <w:tab w:val="left" w:pos="993"/>
        </w:tabs>
        <w:suppressAutoHyphens/>
        <w:overflowPunct w:val="0"/>
        <w:autoSpaceDE w:val="0"/>
        <w:ind w:left="851" w:hanging="425"/>
        <w:jc w:val="both"/>
        <w:textAlignment w:val="baseline"/>
        <w:rPr>
          <w:rFonts w:cstheme="minorHAnsi"/>
        </w:rPr>
      </w:pPr>
      <w:r>
        <w:rPr>
          <w:rFonts w:cstheme="minorHAnsi"/>
        </w:rPr>
        <w:t>wydzieleniu innych pomieszczeń, które są niezbędne dla prawidłowego wykonania instalacji obsługujących PRM;</w:t>
      </w:r>
    </w:p>
    <w:p w14:paraId="05D243C3" w14:textId="77777777" w:rsidR="00207A7F" w:rsidRDefault="00207A7F" w:rsidP="00207A7F">
      <w:pPr>
        <w:numPr>
          <w:ilvl w:val="0"/>
          <w:numId w:val="4"/>
        </w:numPr>
        <w:tabs>
          <w:tab w:val="left" w:pos="993"/>
        </w:tabs>
        <w:suppressAutoHyphens/>
        <w:overflowPunct w:val="0"/>
        <w:autoSpaceDE w:val="0"/>
        <w:ind w:left="851" w:hanging="425"/>
        <w:contextualSpacing/>
        <w:jc w:val="both"/>
        <w:textAlignment w:val="baseline"/>
        <w:rPr>
          <w:rFonts w:asciiTheme="minorHAnsi" w:hAnsiTheme="minorHAnsi" w:cstheme="minorHAnsi"/>
          <w:sz w:val="22"/>
          <w:szCs w:val="22"/>
        </w:rPr>
      </w:pPr>
      <w:r>
        <w:rPr>
          <w:rFonts w:asciiTheme="minorHAnsi" w:hAnsiTheme="minorHAnsi" w:cstheme="minorHAnsi"/>
          <w:sz w:val="22"/>
          <w:szCs w:val="22"/>
        </w:rPr>
        <w:t>wykonanie przejścia technologicznego (przygotowanie drogi transportu rezonansów do ich docelowej lokalizacji) na wskazanej trasie wraz z wykonaniem wszelkich niezbędnych robót rozbiórkowych i odtworzeniowych w zakresie robót budowlano-montażowych koniecznych dla prawidłowej realizacji zadania pod kątem wprowadzenia rezonansów;</w:t>
      </w:r>
    </w:p>
    <w:p w14:paraId="6E7E4CE7" w14:textId="77777777" w:rsidR="00207A7F" w:rsidRDefault="00207A7F" w:rsidP="00207A7F">
      <w:pPr>
        <w:numPr>
          <w:ilvl w:val="0"/>
          <w:numId w:val="4"/>
        </w:numPr>
        <w:tabs>
          <w:tab w:val="left" w:pos="993"/>
        </w:tabs>
        <w:suppressAutoHyphens/>
        <w:overflowPunct w:val="0"/>
        <w:autoSpaceDE w:val="0"/>
        <w:ind w:left="851" w:hanging="425"/>
        <w:contextualSpacing/>
        <w:jc w:val="both"/>
        <w:textAlignment w:val="baseline"/>
        <w:rPr>
          <w:rFonts w:asciiTheme="minorHAnsi" w:hAnsiTheme="minorHAnsi" w:cstheme="minorHAnsi"/>
          <w:sz w:val="22"/>
          <w:szCs w:val="22"/>
        </w:rPr>
      </w:pPr>
      <w:r>
        <w:rPr>
          <w:rFonts w:asciiTheme="minorHAnsi" w:hAnsiTheme="minorHAnsi" w:cstheme="minorHAnsi"/>
          <w:sz w:val="22"/>
          <w:szCs w:val="22"/>
        </w:rPr>
        <w:t>wykonanie wszystkich niezbędnych robót budowlano-montażowych koniecznych dla prawidłowej realizacji zadania pod kątem dostawy, montażu i eksploatacji zamontowanych przez Dostawcę urządzeń RM.</w:t>
      </w:r>
    </w:p>
    <w:p w14:paraId="7E593B8A" w14:textId="77777777" w:rsidR="00207A7F" w:rsidRDefault="00207A7F" w:rsidP="00207A7F">
      <w:pPr>
        <w:tabs>
          <w:tab w:val="left" w:pos="993"/>
        </w:tabs>
        <w:overflowPunct w:val="0"/>
        <w:autoSpaceDE w:val="0"/>
        <w:jc w:val="both"/>
        <w:textAlignment w:val="baseline"/>
        <w:rPr>
          <w:rFonts w:asciiTheme="minorHAnsi" w:hAnsiTheme="minorHAnsi" w:cstheme="minorHAnsi"/>
          <w:sz w:val="22"/>
          <w:szCs w:val="22"/>
        </w:rPr>
      </w:pPr>
    </w:p>
    <w:p w14:paraId="404E26A0" w14:textId="77777777" w:rsidR="00207A7F" w:rsidRDefault="00207A7F" w:rsidP="00207A7F">
      <w:pPr>
        <w:tabs>
          <w:tab w:val="left" w:pos="993"/>
        </w:tabs>
        <w:overflowPunct w:val="0"/>
        <w:autoSpaceDE w:val="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Celem realizacji zadania jest rozbudowa ZDO o PRM wyposażoną docelowo w dwa zakupione przez Zamawiającego urządzenia SIEMENS MAGNETOM </w:t>
      </w:r>
      <w:proofErr w:type="spellStart"/>
      <w:r>
        <w:rPr>
          <w:rFonts w:asciiTheme="minorHAnsi" w:hAnsiTheme="minorHAnsi" w:cstheme="minorHAnsi"/>
          <w:sz w:val="22"/>
          <w:szCs w:val="22"/>
        </w:rPr>
        <w:t>Skyra</w:t>
      </w:r>
      <w:proofErr w:type="spellEnd"/>
      <w:r>
        <w:rPr>
          <w:rFonts w:asciiTheme="minorHAnsi" w:hAnsiTheme="minorHAnsi" w:cstheme="minorHAnsi"/>
          <w:sz w:val="22"/>
          <w:szCs w:val="22"/>
        </w:rPr>
        <w:t xml:space="preserve"> 3T wraz z zarezerwowaniem powierzchni na potrzeby lokalizacji w przyszłości trzeciego urządzenia na kondygnacji podziemnej (-1).</w:t>
      </w:r>
    </w:p>
    <w:p w14:paraId="112CADF5" w14:textId="77777777" w:rsidR="00207A7F" w:rsidRDefault="00207A7F" w:rsidP="00207A7F">
      <w:pPr>
        <w:tabs>
          <w:tab w:val="left" w:pos="993"/>
        </w:tabs>
        <w:overflowPunct w:val="0"/>
        <w:autoSpaceDE w:val="0"/>
        <w:jc w:val="both"/>
        <w:textAlignment w:val="baseline"/>
        <w:rPr>
          <w:rFonts w:asciiTheme="minorHAnsi" w:hAnsiTheme="minorHAnsi" w:cstheme="minorHAnsi"/>
          <w:sz w:val="22"/>
          <w:szCs w:val="22"/>
        </w:rPr>
      </w:pPr>
    </w:p>
    <w:p w14:paraId="7A1A3DB5" w14:textId="77777777" w:rsidR="00207A7F" w:rsidRDefault="00207A7F" w:rsidP="00207A7F">
      <w:pPr>
        <w:tabs>
          <w:tab w:val="left" w:pos="1134"/>
        </w:tabs>
        <w:suppressAutoHyphens/>
        <w:overflowPunct w:val="0"/>
        <w:autoSpaceDE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Zakres realizacji zadania obejmuje:</w:t>
      </w:r>
    </w:p>
    <w:p w14:paraId="5BBE4150"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sporządzenie i uzgodnienie ostatecznej koncepcji rozbudowanego ZDO o PRM (kondygnacje -1;0) w ilości 3 egzemplarzy w wersji elektronicznej i papierowej;</w:t>
      </w:r>
    </w:p>
    <w:p w14:paraId="2CDC7DF2"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 xml:space="preserve">sporządzenie i uzgodnienie wielobranżowego projektu budowlanego wraz z projektem technologii medycznej oraz uzyskaniem wszelkich niezbędnych uzgodnień, opinii, w tym opinii PPIS, PSP i BHP oraz decyzji, </w:t>
      </w:r>
      <w:r>
        <w:rPr>
          <w:rFonts w:cstheme="minorHAnsi"/>
          <w:i/>
          <w:iCs/>
        </w:rPr>
        <w:t>w tym decyzji zamiennej pozwolenia na budowę</w:t>
      </w:r>
      <w:r>
        <w:rPr>
          <w:rFonts w:cstheme="minorHAnsi"/>
        </w:rPr>
        <w:t xml:space="preserve"> w ilości 5 egzemplarzy w wersji elektronicznej i papierowej;</w:t>
      </w:r>
    </w:p>
    <w:p w14:paraId="21D86543"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sporządzenie wszelkich analiz, badań, ekspertyz potrzebnych do realizacji, zarówno prac projektowych, jak i robót budowlano-instalacyjnych;</w:t>
      </w:r>
    </w:p>
    <w:p w14:paraId="05B18599"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 xml:space="preserve">uzyskanie porozumień, zgód lub pozwoleń oraz warunków technicznych i realizacyjnych związanych z włączaniem rozbudowywanych elementów instalacji i urządzeń do istniejących instalacji w budynku/-ach i na terenie kompleksu tj. instalacje wodociągowe, kanalizacyjne, cieplne, </w:t>
      </w:r>
      <w:proofErr w:type="spellStart"/>
      <w:r>
        <w:rPr>
          <w:rFonts w:cstheme="minorHAnsi"/>
        </w:rPr>
        <w:t>bms</w:t>
      </w:r>
      <w:proofErr w:type="spellEnd"/>
      <w:r>
        <w:rPr>
          <w:rFonts w:cstheme="minorHAnsi"/>
        </w:rPr>
        <w:t>, poczty pneumatycznej oraz wszystkich innych instalacji ściśle powiązanych z istniejącym już kompleksem z Projektantem i firmą BUDIMEX – wykonawcą</w:t>
      </w:r>
      <w:r>
        <w:rPr>
          <w:rFonts w:cstheme="minorHAnsi"/>
          <w:color w:val="FF0000"/>
        </w:rPr>
        <w:t xml:space="preserve"> </w:t>
      </w:r>
      <w:r>
        <w:rPr>
          <w:rFonts w:cstheme="minorHAnsi"/>
        </w:rPr>
        <w:t>realizacji I etapu rozbudowy;</w:t>
      </w:r>
    </w:p>
    <w:p w14:paraId="065EF249"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sporządzenie inwentaryzacji przed rozpoczęciem robót w całym zakresie realizacji zadania oraz niezbędnych ekspertyz w ilości 3 egzemplarzy w wersji elektronicznej i papierowej;</w:t>
      </w:r>
    </w:p>
    <w:p w14:paraId="03819ABD"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sporządzenie inwentaryzacji lub dokumentacji dotyczącej planowanych prac rozbiórkowych w zakresie architektury, konstrukcji, instalacji i urządzeń technologicznych, z określeniem wytycznych dotyczących tych rozbiórek w zakresie realizacji zadania w ilości 3 egzemplarzy w wersji elektronicznej i papierowej;</w:t>
      </w:r>
    </w:p>
    <w:p w14:paraId="1E19EB53"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lastRenderedPageBreak/>
        <w:t>sporządzenie i uzgodnienie wielobranżowych projektów wykonawczych, w tym projektu aranżacji wnętrz nawiązującego do obowiązującego na terenie kompleksu Systemu Informacji Wizualnej (SIW), w tym kontynuacja założeń przewidzianych w SIW dla ZDO w zakresie kolorystyki w ilości 5 egzemplarzy w wersji elektronicznej i papierowej;</w:t>
      </w:r>
    </w:p>
    <w:p w14:paraId="63659E80"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sporządzenie i uzgodnienie specyfikacji technicznych wykonania i odbioru robót w ilości 3 egzemplarzy w wersji elektronicznej i papierowej;</w:t>
      </w:r>
    </w:p>
    <w:p w14:paraId="4C7E7C0D"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sporządzenie przedmiarów w ilości 3 egzemplarzy w wersji elektronicznej i papierowej;</w:t>
      </w:r>
    </w:p>
    <w:p w14:paraId="16CE1C2D"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sporządzenie i uzgodnienie projektów budowlano-wykonawczych wszelkich rozwiązań tymczasowych koniecznych do wykonania w związku z realizacją zadania w ilości 5 egzemplarzy w wersji elektronicznej i papierowej;</w:t>
      </w:r>
    </w:p>
    <w:p w14:paraId="7C1BB067"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sporządzenie informacji oraz planu dotyczącego bezpieczeństwa i ochrony zdrowia (BIOZ) w ilości 3 egzemplarzy w wersji elektronicznej i papierowej;</w:t>
      </w:r>
    </w:p>
    <w:p w14:paraId="4D4B5940"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zapewnienie przez Wykonawcę Nadzoru Autorskiego na okres trwania realizacji zadania na podstawie sporządzonych projektów wykonawczych poszczególnych branż;</w:t>
      </w:r>
    </w:p>
    <w:p w14:paraId="5EABD393"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sporządzenie i uzgodnienie harmonogramu realizacji zadania w ilości 4 egzemplarzy w wersji elektronicznej i papierowej;</w:t>
      </w:r>
    </w:p>
    <w:p w14:paraId="00E09AC1"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sporządzenie i uzgodnienie harmonogramu rzeczowo-finansowego zadania w ilości 4 egzemplarzy w wersji elektronicznej i papierowej;</w:t>
      </w:r>
    </w:p>
    <w:p w14:paraId="439D8440"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 xml:space="preserve">wykonanie robót budowlano-instalacyjnych, wykończeniowych na podstawie i zgodnie z zakresem sporządzonej dokumentacji projektowej; </w:t>
      </w:r>
    </w:p>
    <w:p w14:paraId="0CE7768D"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założenie dziennika budowy w celu udokumentowania przebiegu realizacji zadania;</w:t>
      </w:r>
    </w:p>
    <w:p w14:paraId="26BBC25C"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sporządzenie Planów Zapewnienia Jakości wykonanych robót w ilości 3 egzemplarzy w wersji elektronicznej i papierowej;</w:t>
      </w:r>
    </w:p>
    <w:p w14:paraId="0C1C13AC"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sporządzenie i uzgodnienie projektów zagospodarowania budowy w ilości 3 egzemplarze w wersji elektronicznej i papierowej;</w:t>
      </w:r>
    </w:p>
    <w:p w14:paraId="2C2B7591"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Wykonawca zapewni kierownictwo, siłę roboczą, materiały, urządzenia, sprzęt i maszyny budowlane, jak również przedmioty natury tymczasowej i stałej, niezbędne do wykonania i ukończenia przedmiotu zamówienia;</w:t>
      </w:r>
    </w:p>
    <w:p w14:paraId="1A4A0B7A"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Wykonawca zapewni obsługę geodezyjną i geotechniczną;</w:t>
      </w:r>
    </w:p>
    <w:p w14:paraId="25A70BF5"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Wykonawca zobowiązany jest do brania udziału w uruchomieniu urządzeń RM, pod kierownictwem i przy współudziale Dostawcy sprzętu;</w:t>
      </w:r>
    </w:p>
    <w:p w14:paraId="1482782B"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sporządzenie i uzgodnienie Planu Prób Końcowych zawierającego:</w:t>
      </w:r>
    </w:p>
    <w:p w14:paraId="6C48CC01" w14:textId="77777777" w:rsidR="00207A7F" w:rsidRDefault="00207A7F" w:rsidP="00207A7F">
      <w:pPr>
        <w:pStyle w:val="Akapitzlist"/>
        <w:widowControl w:val="0"/>
        <w:numPr>
          <w:ilvl w:val="0"/>
          <w:numId w:val="6"/>
        </w:numPr>
        <w:tabs>
          <w:tab w:val="left" w:pos="835"/>
        </w:tabs>
        <w:autoSpaceDE w:val="0"/>
        <w:autoSpaceDN w:val="0"/>
        <w:ind w:left="1276" w:right="146" w:hanging="425"/>
        <w:jc w:val="both"/>
        <w:rPr>
          <w:rFonts w:cstheme="minorHAnsi"/>
        </w:rPr>
      </w:pPr>
      <w:r>
        <w:rPr>
          <w:rFonts w:cstheme="minorHAnsi"/>
        </w:rPr>
        <w:t>wszystkie szczegółowo opisane czynności stosownie do zastosowanej technologii i wymagań urządzeń i instalacji, które będą niezbędne do wykonania, aby po zakończeniu Prób Końcowych całość robót mogła zostać uznana za działającą niezawodnie i zgodnie z umową;</w:t>
      </w:r>
    </w:p>
    <w:p w14:paraId="3FC74005" w14:textId="77777777" w:rsidR="00207A7F" w:rsidRDefault="00207A7F" w:rsidP="00207A7F">
      <w:pPr>
        <w:pStyle w:val="Akapitzlist"/>
        <w:widowControl w:val="0"/>
        <w:numPr>
          <w:ilvl w:val="0"/>
          <w:numId w:val="6"/>
        </w:numPr>
        <w:autoSpaceDE w:val="0"/>
        <w:autoSpaceDN w:val="0"/>
        <w:ind w:left="1276" w:right="146" w:hanging="425"/>
        <w:jc w:val="both"/>
        <w:rPr>
          <w:rFonts w:cstheme="minorHAnsi"/>
        </w:rPr>
      </w:pPr>
      <w:r>
        <w:rPr>
          <w:rFonts w:cstheme="minorHAnsi"/>
        </w:rPr>
        <w:t>planowany harmonogram</w:t>
      </w:r>
      <w:r>
        <w:rPr>
          <w:rFonts w:cstheme="minorHAnsi"/>
          <w:spacing w:val="-3"/>
        </w:rPr>
        <w:t xml:space="preserve"> </w:t>
      </w:r>
      <w:r>
        <w:rPr>
          <w:rFonts w:cstheme="minorHAnsi"/>
        </w:rPr>
        <w:t>Prób;</w:t>
      </w:r>
    </w:p>
    <w:p w14:paraId="59EFCAD2" w14:textId="77777777" w:rsidR="00207A7F" w:rsidRDefault="00207A7F" w:rsidP="00207A7F">
      <w:pPr>
        <w:pStyle w:val="Akapitzlist"/>
        <w:widowControl w:val="0"/>
        <w:numPr>
          <w:ilvl w:val="0"/>
          <w:numId w:val="6"/>
        </w:numPr>
        <w:autoSpaceDE w:val="0"/>
        <w:autoSpaceDN w:val="0"/>
        <w:ind w:left="1276" w:right="146" w:hanging="425"/>
        <w:jc w:val="both"/>
        <w:rPr>
          <w:rFonts w:cstheme="minorHAnsi"/>
        </w:rPr>
      </w:pPr>
      <w:r>
        <w:rPr>
          <w:rFonts w:cstheme="minorHAnsi"/>
        </w:rPr>
        <w:t>określenie sposobu osiągnięcia potwierdzenia wymaganych parametrów;</w:t>
      </w:r>
    </w:p>
    <w:p w14:paraId="5F44AD4F"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przeprowadzenie czynności rozruchowych i odbiorowych (próby końcowe, badania, pomiary na podstawie Planu Prób Końcowych);</w:t>
      </w:r>
    </w:p>
    <w:p w14:paraId="68B9936D"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uzyskanie decyzji o pozwoleniu na użytkowanie oraz przeprowadzenie wszystkich niezbędnych procedur administracyjnych w imieniu i na rzecz Inwestora, w tym UDT na koszt Wykonawcy;</w:t>
      </w:r>
    </w:p>
    <w:p w14:paraId="3259B3BC"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sporządzenie dokumentacji powykonawczej (projekty powykonawcze, inwentaryzacja geodezyjna powykonawcza sieci zewnętrznych i elementów z nimi związanych, wraz z kompletem dokumentów umożliwiających uzyskanie pozwolenia na użytkowanie) w 3 egzemplarzach w wersji papierowej i elektronicznej;</w:t>
      </w:r>
    </w:p>
    <w:p w14:paraId="365105CB" w14:textId="77777777"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sporządzenie suplementu do instrukcji eksploatacji i konserwacji dla budynku 510 i 570A oraz do instrukcji bezpieczeństwa pożarowego dla budynku 510 i 570A</w:t>
      </w:r>
      <w:r>
        <w:rPr>
          <w:rFonts w:cstheme="minorHAnsi"/>
          <w:color w:val="FF0000"/>
        </w:rPr>
        <w:t xml:space="preserve"> </w:t>
      </w:r>
      <w:r>
        <w:rPr>
          <w:rFonts w:cstheme="minorHAnsi"/>
        </w:rPr>
        <w:t>w zakresie realizacji zadania w 3 egzemplarzach w wersji papierowej i elektronicznej;</w:t>
      </w:r>
    </w:p>
    <w:p w14:paraId="5D58160F" w14:textId="5DF49993" w:rsidR="00207A7F" w:rsidRDefault="00207A7F" w:rsidP="00207A7F">
      <w:pPr>
        <w:pStyle w:val="Akapitzlist"/>
        <w:numPr>
          <w:ilvl w:val="0"/>
          <w:numId w:val="5"/>
        </w:numPr>
        <w:tabs>
          <w:tab w:val="left" w:pos="1134"/>
        </w:tabs>
        <w:suppressAutoHyphens/>
        <w:overflowPunct w:val="0"/>
        <w:autoSpaceDE w:val="0"/>
        <w:ind w:left="851" w:hanging="567"/>
        <w:jc w:val="both"/>
        <w:textAlignment w:val="baseline"/>
        <w:rPr>
          <w:rFonts w:cstheme="minorHAnsi"/>
        </w:rPr>
      </w:pPr>
      <w:r>
        <w:rPr>
          <w:rFonts w:cstheme="minorHAnsi"/>
        </w:rPr>
        <w:t>przeszkolenie, w niezbędnym zakresie, Służb Technicznych Zamawiającego</w:t>
      </w:r>
      <w:r>
        <w:rPr>
          <w:rFonts w:cstheme="minorHAnsi"/>
          <w:color w:val="FF0000"/>
        </w:rPr>
        <w:t xml:space="preserve"> </w:t>
      </w:r>
      <w:r>
        <w:rPr>
          <w:rFonts w:cstheme="minorHAnsi"/>
        </w:rPr>
        <w:t>– wszystkie instalacje, systemy, urządzenia, etc.</w:t>
      </w:r>
      <w:r w:rsidR="00211191">
        <w:rPr>
          <w:rFonts w:cstheme="minorHAnsi"/>
        </w:rPr>
        <w:t>;</w:t>
      </w:r>
    </w:p>
    <w:p w14:paraId="0BB47BF0" w14:textId="7CA0465C" w:rsidR="00211191" w:rsidRPr="00211191" w:rsidRDefault="00211191" w:rsidP="00211191">
      <w:pPr>
        <w:pStyle w:val="Akapitzlist"/>
        <w:numPr>
          <w:ilvl w:val="0"/>
          <w:numId w:val="5"/>
        </w:numPr>
        <w:tabs>
          <w:tab w:val="left" w:pos="1134"/>
        </w:tabs>
        <w:suppressAutoHyphens/>
        <w:overflowPunct w:val="0"/>
        <w:autoSpaceDE w:val="0"/>
        <w:jc w:val="both"/>
        <w:textAlignment w:val="baseline"/>
      </w:pPr>
      <w:r>
        <w:lastRenderedPageBreak/>
        <w:t>w</w:t>
      </w:r>
      <w:r w:rsidRPr="002564D2">
        <w:t>szystkie dokumenty opracowane w wyniku realizacji zadania muszą zostać na każdym etapie realizacji uzgodnione z Zamawiającym oraz uzyskać akceptacj</w:t>
      </w:r>
      <w:r>
        <w:t>ę</w:t>
      </w:r>
      <w:r w:rsidRPr="002564D2">
        <w:t xml:space="preserve"> Zamawiającego</w:t>
      </w:r>
      <w:r w:rsidRPr="002564D2">
        <w:rPr>
          <w:color w:val="FF0000"/>
        </w:rPr>
        <w:t xml:space="preserve"> </w:t>
      </w:r>
      <w:r w:rsidRPr="002564D2">
        <w:t>przed przystąpieniem do realizacji</w:t>
      </w:r>
      <w:r>
        <w:t>.</w:t>
      </w:r>
    </w:p>
    <w:p w14:paraId="17532B12" w14:textId="77777777" w:rsidR="00207A7F" w:rsidRDefault="00207A7F" w:rsidP="00207A7F">
      <w:pPr>
        <w:pStyle w:val="Akapitzlist"/>
        <w:tabs>
          <w:tab w:val="left" w:pos="1134"/>
        </w:tabs>
        <w:jc w:val="both"/>
        <w:rPr>
          <w:rFonts w:cstheme="minorHAnsi"/>
        </w:rPr>
      </w:pPr>
    </w:p>
    <w:p w14:paraId="6CA82169" w14:textId="77777777" w:rsidR="00207A7F" w:rsidRDefault="00207A7F" w:rsidP="00207A7F">
      <w:pPr>
        <w:pStyle w:val="Akapitzlist"/>
        <w:tabs>
          <w:tab w:val="left" w:pos="1134"/>
        </w:tabs>
        <w:ind w:left="0"/>
        <w:jc w:val="both"/>
        <w:rPr>
          <w:rFonts w:cstheme="minorHAnsi"/>
          <w:b/>
          <w:bCs/>
          <w:u w:val="single"/>
        </w:rPr>
      </w:pPr>
      <w:r>
        <w:rPr>
          <w:rFonts w:cstheme="minorHAnsi"/>
          <w:b/>
          <w:bCs/>
          <w:u w:val="single"/>
        </w:rPr>
        <w:t>Uwaga:</w:t>
      </w:r>
    </w:p>
    <w:p w14:paraId="0916AB1D" w14:textId="77777777" w:rsidR="00207A7F" w:rsidRDefault="00207A7F" w:rsidP="00207A7F">
      <w:pPr>
        <w:pStyle w:val="Akapitzlist"/>
        <w:tabs>
          <w:tab w:val="left" w:pos="1134"/>
        </w:tabs>
        <w:ind w:left="0"/>
        <w:jc w:val="both"/>
        <w:rPr>
          <w:rFonts w:cstheme="minorHAnsi"/>
          <w:u w:val="single"/>
        </w:rPr>
      </w:pPr>
      <w:r>
        <w:rPr>
          <w:rFonts w:cstheme="minorHAnsi"/>
          <w:u w:val="single"/>
        </w:rPr>
        <w:t>Wszystkie dokumenty opracowane w wyniku realizacji zadania muszą zostać na każdym etapie realizacji uzgodnione z Zamawiającym oraz uzyskać akceptacje Zamawiającego</w:t>
      </w:r>
      <w:r>
        <w:rPr>
          <w:rFonts w:cstheme="minorHAnsi"/>
          <w:color w:val="FF0000"/>
          <w:u w:val="single"/>
        </w:rPr>
        <w:t xml:space="preserve"> </w:t>
      </w:r>
      <w:r>
        <w:rPr>
          <w:rFonts w:cstheme="minorHAnsi"/>
          <w:u w:val="single"/>
        </w:rPr>
        <w:t>przed przystąpieniem do realizacji.</w:t>
      </w:r>
    </w:p>
    <w:p w14:paraId="45AF35A7" w14:textId="77777777" w:rsidR="00207A7F" w:rsidRDefault="00207A7F" w:rsidP="00207A7F">
      <w:pPr>
        <w:pStyle w:val="Akapitzlist"/>
        <w:tabs>
          <w:tab w:val="left" w:pos="1134"/>
        </w:tabs>
        <w:ind w:left="0"/>
        <w:jc w:val="both"/>
        <w:rPr>
          <w:rFonts w:cstheme="minorHAnsi"/>
        </w:rPr>
      </w:pPr>
    </w:p>
    <w:p w14:paraId="6DAA1165" w14:textId="77777777" w:rsidR="00207A7F" w:rsidRDefault="00207A7F" w:rsidP="00207A7F">
      <w:pPr>
        <w:pStyle w:val="Akapitzlist"/>
        <w:tabs>
          <w:tab w:val="left" w:pos="1134"/>
        </w:tabs>
        <w:ind w:left="0"/>
        <w:jc w:val="both"/>
        <w:rPr>
          <w:rFonts w:cstheme="minorHAnsi"/>
        </w:rPr>
      </w:pPr>
      <w:r>
        <w:rPr>
          <w:rFonts w:cstheme="minorHAnsi"/>
        </w:rPr>
        <w:t>Zadanie będzie realizowane w oparciu o zatwierdzony przez Zamawiającego harmonogram realizacji sporządzony przez Wykonawcę.</w:t>
      </w:r>
    </w:p>
    <w:p w14:paraId="306A45B4" w14:textId="77777777" w:rsidR="00207A7F" w:rsidRDefault="00207A7F" w:rsidP="00207A7F">
      <w:pPr>
        <w:jc w:val="both"/>
        <w:rPr>
          <w:rFonts w:asciiTheme="minorHAnsi" w:hAnsiTheme="minorHAnsi" w:cstheme="minorHAnsi"/>
          <w:sz w:val="22"/>
          <w:szCs w:val="22"/>
        </w:rPr>
      </w:pPr>
      <w:r>
        <w:rPr>
          <w:rFonts w:asciiTheme="minorHAnsi" w:hAnsiTheme="minorHAnsi" w:cstheme="minorHAnsi"/>
          <w:sz w:val="22"/>
          <w:szCs w:val="22"/>
        </w:rPr>
        <w:t>W zakresie realizacji zadania znajduje się również dostawa i montaż mebli wbudowanych tj. zabudowa meblowa w pomieszczeniu jadalni personelu, brudownika, rejestracji, jak również wyposażenie wszystkich pomieszczeń sanitarno-higienicznych zgodnie z PFU. Na etapie realizacji prac budowlano-instalacyjnych należy uwzględnić wszelkie prace związane z przygotowaniem podłoża, obudów czy instalacji pod elementy wyposażenia.</w:t>
      </w:r>
    </w:p>
    <w:p w14:paraId="7800E786" w14:textId="73B9F91A" w:rsidR="00207A7F" w:rsidRDefault="00207A7F" w:rsidP="00207A7F">
      <w:pPr>
        <w:pStyle w:val="Akapitzlist"/>
        <w:tabs>
          <w:tab w:val="left" w:pos="1134"/>
        </w:tabs>
        <w:ind w:left="0"/>
        <w:jc w:val="both"/>
        <w:rPr>
          <w:rFonts w:cstheme="minorHAnsi"/>
          <w:u w:val="single"/>
        </w:rPr>
      </w:pPr>
      <w:r>
        <w:rPr>
          <w:rFonts w:cstheme="minorHAnsi"/>
          <w:u w:val="single"/>
        </w:rPr>
        <w:t xml:space="preserve">Uwaga: Wszelkie inne meble (poza wbudowanymi) oraz elementy wyposażenia ruchomego będą przedmiotem odrębnego postępowania jednak Wykonawca w ramach opracowywanego przez siebie projektu zobowiązany jest zaprojektować ich lokalizację i gabaryty m.in. w oparciu o informacje zawarte </w:t>
      </w:r>
      <w:r w:rsidR="0013628D">
        <w:rPr>
          <w:rFonts w:cstheme="minorHAnsi"/>
          <w:u w:val="single"/>
        </w:rPr>
        <w:t xml:space="preserve">w </w:t>
      </w:r>
      <w:r>
        <w:rPr>
          <w:rFonts w:cstheme="minorHAnsi"/>
          <w:u w:val="single"/>
        </w:rPr>
        <w:t>PFU oraz ustalenia z Zamawiającym na etapie projektowania.</w:t>
      </w:r>
    </w:p>
    <w:p w14:paraId="55BEF76A" w14:textId="77777777" w:rsidR="00207A7F" w:rsidRDefault="00207A7F" w:rsidP="00207A7F">
      <w:pPr>
        <w:pStyle w:val="Akapitzlist"/>
        <w:tabs>
          <w:tab w:val="left" w:pos="1134"/>
        </w:tabs>
        <w:ind w:left="0"/>
        <w:jc w:val="both"/>
        <w:rPr>
          <w:rFonts w:cstheme="minorHAnsi"/>
          <w:u w:val="single"/>
        </w:rPr>
      </w:pPr>
    </w:p>
    <w:p w14:paraId="1A26818A" w14:textId="77777777" w:rsidR="00207A7F" w:rsidRDefault="00207A7F" w:rsidP="00207A7F">
      <w:pPr>
        <w:jc w:val="both"/>
        <w:rPr>
          <w:rFonts w:asciiTheme="minorHAnsi" w:hAnsiTheme="minorHAnsi" w:cstheme="minorHAnsi"/>
          <w:sz w:val="22"/>
          <w:szCs w:val="22"/>
        </w:rPr>
      </w:pPr>
      <w:r>
        <w:rPr>
          <w:rFonts w:asciiTheme="minorHAnsi" w:hAnsiTheme="minorHAnsi" w:cstheme="minorHAnsi"/>
          <w:sz w:val="22"/>
          <w:szCs w:val="22"/>
        </w:rPr>
        <w:t>Wielobranżowy Projekt adaptacji części budynku 510 na potrzeby PRM należy uzgodnić z Autorami pierwotnego projektu budowlanego i wykonawczego.</w:t>
      </w:r>
    </w:p>
    <w:p w14:paraId="5244516A" w14:textId="77777777" w:rsidR="00207A7F" w:rsidRDefault="00207A7F" w:rsidP="00207A7F">
      <w:pPr>
        <w:jc w:val="both"/>
        <w:rPr>
          <w:rFonts w:asciiTheme="minorHAnsi" w:hAnsiTheme="minorHAnsi" w:cstheme="minorHAnsi"/>
          <w:sz w:val="22"/>
          <w:szCs w:val="22"/>
        </w:rPr>
      </w:pPr>
      <w:r>
        <w:rPr>
          <w:rFonts w:asciiTheme="minorHAnsi" w:hAnsiTheme="minorHAnsi" w:cstheme="minorHAnsi"/>
          <w:sz w:val="22"/>
          <w:szCs w:val="22"/>
        </w:rPr>
        <w:t>Przed przystąpieniem do prac projektowych należy, zgodnie z zaleceniem producenta sprzętu dokonać oceny przydatności lokalizacji przez autoryzowanego przedstawiciela SIEMENS.</w:t>
      </w:r>
    </w:p>
    <w:p w14:paraId="21F437E3" w14:textId="77777777" w:rsidR="00207A7F" w:rsidRDefault="00207A7F" w:rsidP="00207A7F">
      <w:pPr>
        <w:tabs>
          <w:tab w:val="left" w:pos="360"/>
        </w:tabs>
        <w:jc w:val="both"/>
        <w:rPr>
          <w:rFonts w:asciiTheme="minorHAnsi" w:hAnsiTheme="minorHAnsi" w:cstheme="minorHAnsi"/>
          <w:sz w:val="22"/>
          <w:szCs w:val="22"/>
        </w:rPr>
      </w:pPr>
    </w:p>
    <w:p w14:paraId="3110B3EA" w14:textId="40963F86" w:rsidR="00207A7F" w:rsidRDefault="00207A7F" w:rsidP="00207A7F">
      <w:pPr>
        <w:widowControl w:val="0"/>
        <w:suppressAutoHyphens/>
        <w:autoSpaceDE w:val="0"/>
        <w:snapToGrid w:val="0"/>
        <w:spacing w:line="276" w:lineRule="auto"/>
        <w:jc w:val="both"/>
        <w:rPr>
          <w:rFonts w:asciiTheme="minorHAnsi" w:hAnsiTheme="minorHAnsi" w:cstheme="minorHAnsi"/>
          <w:b/>
          <w:bCs/>
          <w:kern w:val="2"/>
          <w:sz w:val="22"/>
          <w:szCs w:val="22"/>
          <w:lang w:eastAsia="hi-IN" w:bidi="hi-IN"/>
        </w:rPr>
      </w:pPr>
      <w:r>
        <w:rPr>
          <w:rFonts w:asciiTheme="minorHAnsi" w:hAnsiTheme="minorHAnsi" w:cstheme="minorHAnsi"/>
          <w:sz w:val="22"/>
          <w:szCs w:val="22"/>
        </w:rPr>
        <w:t>Szczegółowy zakres zamówienia znajduje się w PFU, stanowiącym załącznik do SIWZ. Zamawiający informuje, iż przewiduje rozliczenie wg wynagrodzenia ryczałtowego</w:t>
      </w:r>
      <w:r w:rsidR="0013628D">
        <w:rPr>
          <w:rFonts w:asciiTheme="minorHAnsi" w:hAnsiTheme="minorHAnsi" w:cstheme="minorHAnsi"/>
          <w:sz w:val="22"/>
          <w:szCs w:val="22"/>
        </w:rPr>
        <w:t>.</w:t>
      </w:r>
    </w:p>
    <w:p w14:paraId="68D2F78A" w14:textId="77777777" w:rsidR="00207A7F" w:rsidRDefault="00207A7F" w:rsidP="00207A7F">
      <w:pPr>
        <w:widowControl w:val="0"/>
        <w:suppressAutoHyphens/>
        <w:autoSpaceDE w:val="0"/>
        <w:spacing w:line="276" w:lineRule="auto"/>
        <w:jc w:val="both"/>
        <w:rPr>
          <w:rFonts w:asciiTheme="minorHAnsi" w:eastAsia="SimSun" w:hAnsiTheme="minorHAnsi" w:cstheme="minorHAnsi"/>
          <w:b/>
          <w:kern w:val="2"/>
          <w:sz w:val="22"/>
          <w:szCs w:val="22"/>
          <w:lang w:eastAsia="hi-IN" w:bidi="hi-IN"/>
        </w:rPr>
      </w:pPr>
    </w:p>
    <w:p w14:paraId="006F59AE" w14:textId="77777777" w:rsidR="00207A7F" w:rsidRDefault="00207A7F" w:rsidP="00207A7F">
      <w:pPr>
        <w:pStyle w:val="Akapitzlist"/>
        <w:spacing w:after="60" w:line="276" w:lineRule="auto"/>
        <w:ind w:left="0"/>
        <w:jc w:val="both"/>
        <w:rPr>
          <w:rFonts w:eastAsia="Times New Roman" w:cstheme="minorHAnsi"/>
          <w:sz w:val="20"/>
          <w:szCs w:val="20"/>
          <w:lang w:eastAsia="pl-PL"/>
        </w:rPr>
      </w:pPr>
      <w:bookmarkStart w:id="1" w:name="__RefHeading__57_2132254613"/>
      <w:bookmarkStart w:id="2" w:name="__RefHeading__61_2132254613"/>
      <w:bookmarkStart w:id="3" w:name="__RefHeading__63_2132254613"/>
      <w:bookmarkEnd w:id="1"/>
      <w:bookmarkEnd w:id="2"/>
      <w:bookmarkEnd w:id="3"/>
      <w:r>
        <w:rPr>
          <w:rFonts w:eastAsia="PalatinoLinotype-Roman"/>
          <w:b/>
        </w:rPr>
        <w:t xml:space="preserve">3.2 </w:t>
      </w:r>
      <w:r>
        <w:rPr>
          <w:rFonts w:cstheme="minorHAnsi"/>
        </w:rPr>
        <w:t>Zamawiający może unieważnić postępowanie o udzielenie zamówienia, jeżeli środki, które zamawiający zamierzał przeznaczyć na sfinansowanie całości lub części zamówienia, nie zostały mu przyznane.</w:t>
      </w:r>
    </w:p>
    <w:p w14:paraId="4AD014F1" w14:textId="77777777" w:rsidR="00207A7F" w:rsidRDefault="00207A7F" w:rsidP="00207A7F">
      <w:pPr>
        <w:spacing w:line="276" w:lineRule="auto"/>
        <w:jc w:val="both"/>
        <w:rPr>
          <w:rFonts w:asciiTheme="minorHAnsi" w:hAnsiTheme="minorHAnsi" w:cstheme="minorHAnsi"/>
          <w:sz w:val="22"/>
          <w:szCs w:val="22"/>
        </w:rPr>
      </w:pPr>
      <w:r>
        <w:rPr>
          <w:rFonts w:asciiTheme="minorHAnsi" w:hAnsiTheme="minorHAnsi" w:cstheme="minorHAnsi"/>
          <w:b/>
          <w:sz w:val="22"/>
          <w:szCs w:val="22"/>
        </w:rPr>
        <w:t>3.3</w:t>
      </w:r>
      <w:r>
        <w:rPr>
          <w:rFonts w:asciiTheme="minorHAnsi" w:hAnsiTheme="minorHAnsi" w:cstheme="minorHAnsi"/>
          <w:sz w:val="22"/>
          <w:szCs w:val="22"/>
        </w:rPr>
        <w:t xml:space="preserve"> Obowiązek zatrudnienia przez Wykonawcę lub Podwykonawcę na umowę o pracę:</w:t>
      </w:r>
    </w:p>
    <w:p w14:paraId="2BC04C40" w14:textId="7D196AA8" w:rsidR="00207A7F" w:rsidRDefault="00207A7F" w:rsidP="00207A7F">
      <w:pPr>
        <w:spacing w:line="276" w:lineRule="auto"/>
        <w:jc w:val="both"/>
        <w:rPr>
          <w:rFonts w:asciiTheme="minorHAnsi" w:hAnsiTheme="minorHAnsi"/>
          <w:sz w:val="22"/>
          <w:szCs w:val="22"/>
        </w:rPr>
      </w:pPr>
      <w:r>
        <w:rPr>
          <w:rFonts w:asciiTheme="minorHAnsi" w:hAnsiTheme="minorHAnsi"/>
          <w:b/>
          <w:iCs/>
          <w:sz w:val="22"/>
          <w:szCs w:val="22"/>
        </w:rPr>
        <w:t>1.</w:t>
      </w:r>
      <w:r>
        <w:rPr>
          <w:rFonts w:asciiTheme="minorHAnsi" w:hAnsiTheme="minorHAnsi"/>
          <w:iCs/>
          <w:sz w:val="22"/>
          <w:szCs w:val="22"/>
        </w:rPr>
        <w:t xml:space="preserve"> Stosownie do art. 29 ust. 3a ustawy </w:t>
      </w:r>
      <w:proofErr w:type="spellStart"/>
      <w:r>
        <w:rPr>
          <w:rFonts w:asciiTheme="minorHAnsi" w:hAnsiTheme="minorHAnsi"/>
          <w:iCs/>
          <w:sz w:val="22"/>
          <w:szCs w:val="22"/>
        </w:rPr>
        <w:t>Pzp</w:t>
      </w:r>
      <w:proofErr w:type="spellEnd"/>
      <w:r>
        <w:rPr>
          <w:rFonts w:asciiTheme="minorHAnsi" w:hAnsiTheme="minorHAnsi"/>
          <w:iCs/>
          <w:sz w:val="22"/>
          <w:szCs w:val="22"/>
        </w:rPr>
        <w:t xml:space="preserve">, </w:t>
      </w:r>
      <w:r>
        <w:rPr>
          <w:rFonts w:asciiTheme="minorHAnsi" w:hAnsiTheme="minorHAnsi"/>
          <w:sz w:val="22"/>
          <w:szCs w:val="22"/>
        </w:rPr>
        <w:t>Zamawiaj</w:t>
      </w:r>
      <w:r>
        <w:rPr>
          <w:rFonts w:asciiTheme="minorHAnsi" w:hAnsiTheme="minorHAnsi" w:cs="Arial"/>
          <w:sz w:val="22"/>
          <w:szCs w:val="22"/>
        </w:rPr>
        <w:t>ą</w:t>
      </w:r>
      <w:r>
        <w:rPr>
          <w:rFonts w:asciiTheme="minorHAnsi" w:hAnsiTheme="minorHAnsi"/>
          <w:sz w:val="22"/>
          <w:szCs w:val="22"/>
        </w:rPr>
        <w:t>cy okre</w:t>
      </w:r>
      <w:r>
        <w:rPr>
          <w:rFonts w:asciiTheme="minorHAnsi" w:hAnsiTheme="minorHAnsi" w:cs="Arial"/>
          <w:sz w:val="22"/>
          <w:szCs w:val="22"/>
        </w:rPr>
        <w:t>ś</w:t>
      </w:r>
      <w:r>
        <w:rPr>
          <w:rFonts w:asciiTheme="minorHAnsi" w:hAnsiTheme="minorHAnsi"/>
          <w:sz w:val="22"/>
          <w:szCs w:val="22"/>
        </w:rPr>
        <w:t>la obowi</w:t>
      </w:r>
      <w:r>
        <w:rPr>
          <w:rFonts w:asciiTheme="minorHAnsi" w:hAnsiTheme="minorHAnsi" w:cs="Arial"/>
          <w:sz w:val="22"/>
          <w:szCs w:val="22"/>
        </w:rPr>
        <w:t>ą</w:t>
      </w:r>
      <w:r>
        <w:rPr>
          <w:rFonts w:asciiTheme="minorHAnsi" w:hAnsiTheme="minorHAnsi"/>
          <w:sz w:val="22"/>
          <w:szCs w:val="22"/>
        </w:rPr>
        <w:t>zek zatrudnienia przez Wykonawc</w:t>
      </w:r>
      <w:r>
        <w:rPr>
          <w:rFonts w:asciiTheme="minorHAnsi" w:hAnsiTheme="minorHAnsi" w:cs="Arial"/>
          <w:sz w:val="22"/>
          <w:szCs w:val="22"/>
        </w:rPr>
        <w:t xml:space="preserve">ę </w:t>
      </w:r>
      <w:r>
        <w:rPr>
          <w:rFonts w:asciiTheme="minorHAnsi" w:hAnsiTheme="minorHAnsi"/>
          <w:sz w:val="22"/>
          <w:szCs w:val="22"/>
        </w:rPr>
        <w:t>lub Podwykonawc</w:t>
      </w:r>
      <w:r>
        <w:rPr>
          <w:rFonts w:asciiTheme="minorHAnsi" w:hAnsiTheme="minorHAnsi" w:cs="Arial"/>
          <w:sz w:val="22"/>
          <w:szCs w:val="22"/>
        </w:rPr>
        <w:t xml:space="preserve">ę </w:t>
      </w:r>
      <w:r>
        <w:rPr>
          <w:rFonts w:asciiTheme="minorHAnsi" w:hAnsiTheme="minorHAnsi"/>
          <w:sz w:val="22"/>
          <w:szCs w:val="22"/>
        </w:rPr>
        <w:t>na podstawie umowy o prac</w:t>
      </w:r>
      <w:r>
        <w:rPr>
          <w:rFonts w:asciiTheme="minorHAnsi" w:hAnsiTheme="minorHAnsi" w:cs="Arial"/>
          <w:sz w:val="22"/>
          <w:szCs w:val="22"/>
        </w:rPr>
        <w:t xml:space="preserve">ę </w:t>
      </w:r>
      <w:r>
        <w:rPr>
          <w:rFonts w:asciiTheme="minorHAnsi" w:hAnsiTheme="minorHAnsi"/>
          <w:sz w:val="22"/>
          <w:szCs w:val="22"/>
        </w:rPr>
        <w:t>osób wykonuj</w:t>
      </w:r>
      <w:r>
        <w:rPr>
          <w:rFonts w:asciiTheme="minorHAnsi" w:hAnsiTheme="minorHAnsi" w:cs="Arial"/>
          <w:sz w:val="22"/>
          <w:szCs w:val="22"/>
        </w:rPr>
        <w:t>ą</w:t>
      </w:r>
      <w:r>
        <w:rPr>
          <w:rFonts w:asciiTheme="minorHAnsi" w:hAnsiTheme="minorHAnsi"/>
          <w:sz w:val="22"/>
          <w:szCs w:val="22"/>
        </w:rPr>
        <w:t>cych wszystkie usługi i roboty budowlane (przy robotach budowlanych tak</w:t>
      </w:r>
      <w:r>
        <w:rPr>
          <w:rFonts w:asciiTheme="minorHAnsi" w:hAnsiTheme="minorHAnsi" w:cs="Arial"/>
          <w:sz w:val="22"/>
          <w:szCs w:val="22"/>
        </w:rPr>
        <w:t>ż</w:t>
      </w:r>
      <w:r>
        <w:rPr>
          <w:rFonts w:asciiTheme="minorHAnsi" w:hAnsiTheme="minorHAnsi"/>
          <w:sz w:val="22"/>
          <w:szCs w:val="22"/>
        </w:rPr>
        <w:t>e przez dalszych Podwykonawców) dotycz</w:t>
      </w:r>
      <w:r>
        <w:rPr>
          <w:rFonts w:asciiTheme="minorHAnsi" w:hAnsiTheme="minorHAnsi" w:cs="Arial"/>
          <w:sz w:val="22"/>
          <w:szCs w:val="22"/>
        </w:rPr>
        <w:t>ą</w:t>
      </w:r>
      <w:r>
        <w:rPr>
          <w:rFonts w:asciiTheme="minorHAnsi" w:hAnsiTheme="minorHAnsi"/>
          <w:sz w:val="22"/>
          <w:szCs w:val="22"/>
        </w:rPr>
        <w:t>ce prac obj</w:t>
      </w:r>
      <w:r>
        <w:rPr>
          <w:rFonts w:asciiTheme="minorHAnsi" w:hAnsiTheme="minorHAnsi" w:cs="Arial"/>
          <w:sz w:val="22"/>
          <w:szCs w:val="22"/>
        </w:rPr>
        <w:t>ę</w:t>
      </w:r>
      <w:r>
        <w:rPr>
          <w:rFonts w:asciiTheme="minorHAnsi" w:hAnsiTheme="minorHAnsi"/>
          <w:sz w:val="22"/>
          <w:szCs w:val="22"/>
        </w:rPr>
        <w:t xml:space="preserve">tych zakresem zamówienia, wskazanym w </w:t>
      </w:r>
      <w:r>
        <w:rPr>
          <w:rFonts w:asciiTheme="minorHAnsi" w:hAnsiTheme="minorHAnsi"/>
          <w:b/>
          <w:sz w:val="22"/>
          <w:szCs w:val="22"/>
        </w:rPr>
        <w:t xml:space="preserve">załączniku nr </w:t>
      </w:r>
      <w:r w:rsidR="0013628D">
        <w:rPr>
          <w:rFonts w:asciiTheme="minorHAnsi" w:hAnsiTheme="minorHAnsi"/>
          <w:b/>
          <w:sz w:val="22"/>
          <w:szCs w:val="22"/>
        </w:rPr>
        <w:t>3</w:t>
      </w:r>
      <w:r>
        <w:rPr>
          <w:rFonts w:asciiTheme="minorHAnsi" w:hAnsiTheme="minorHAnsi"/>
          <w:b/>
          <w:sz w:val="22"/>
          <w:szCs w:val="22"/>
        </w:rPr>
        <w:t xml:space="preserve"> do SIWZ</w:t>
      </w:r>
      <w:r>
        <w:rPr>
          <w:rFonts w:asciiTheme="minorHAnsi" w:hAnsiTheme="minorHAnsi"/>
          <w:sz w:val="22"/>
          <w:szCs w:val="22"/>
        </w:rPr>
        <w:t>, je</w:t>
      </w:r>
      <w:r>
        <w:rPr>
          <w:rFonts w:asciiTheme="minorHAnsi" w:hAnsiTheme="minorHAnsi" w:cs="Arial"/>
          <w:sz w:val="22"/>
          <w:szCs w:val="22"/>
        </w:rPr>
        <w:t>ż</w:t>
      </w:r>
      <w:r>
        <w:rPr>
          <w:rFonts w:asciiTheme="minorHAnsi" w:hAnsiTheme="minorHAnsi"/>
          <w:sz w:val="22"/>
          <w:szCs w:val="22"/>
        </w:rPr>
        <w:t>eli wykonywanie tych czynno</w:t>
      </w:r>
      <w:r>
        <w:rPr>
          <w:rFonts w:asciiTheme="minorHAnsi" w:hAnsiTheme="minorHAnsi" w:cs="Arial"/>
          <w:sz w:val="22"/>
          <w:szCs w:val="22"/>
        </w:rPr>
        <w:t>ś</w:t>
      </w:r>
      <w:r>
        <w:rPr>
          <w:rFonts w:asciiTheme="minorHAnsi" w:hAnsiTheme="minorHAnsi"/>
          <w:sz w:val="22"/>
          <w:szCs w:val="22"/>
        </w:rPr>
        <w:t xml:space="preserve">ci polega na wykonywaniu pracy w sposób </w:t>
      </w:r>
      <w:r>
        <w:rPr>
          <w:rFonts w:asciiTheme="minorHAnsi" w:hAnsiTheme="minorHAnsi" w:cs="Arial"/>
          <w:sz w:val="22"/>
          <w:szCs w:val="22"/>
        </w:rPr>
        <w:t xml:space="preserve">określony w </w:t>
      </w:r>
      <w:r>
        <w:rPr>
          <w:rFonts w:asciiTheme="minorHAnsi" w:hAnsiTheme="minorHAnsi"/>
          <w:sz w:val="22"/>
          <w:szCs w:val="22"/>
        </w:rPr>
        <w:t>art. 22 § 1 ustawy z dnia 26 czerwca 1974 r. – Kodeks pracy (tekst jednolity Dz. U. z 201</w:t>
      </w:r>
      <w:r w:rsidR="00936812">
        <w:rPr>
          <w:rFonts w:asciiTheme="minorHAnsi" w:hAnsiTheme="minorHAnsi"/>
          <w:sz w:val="22"/>
          <w:szCs w:val="22"/>
        </w:rPr>
        <w:t>9</w:t>
      </w:r>
      <w:r>
        <w:rPr>
          <w:rFonts w:asciiTheme="minorHAnsi" w:hAnsiTheme="minorHAnsi"/>
          <w:sz w:val="22"/>
          <w:szCs w:val="22"/>
        </w:rPr>
        <w:t xml:space="preserve"> r. poz. </w:t>
      </w:r>
      <w:r w:rsidR="00936812">
        <w:rPr>
          <w:rFonts w:asciiTheme="minorHAnsi" w:hAnsiTheme="minorHAnsi"/>
          <w:sz w:val="22"/>
          <w:szCs w:val="22"/>
        </w:rPr>
        <w:t>1040</w:t>
      </w:r>
      <w:r>
        <w:rPr>
          <w:rFonts w:asciiTheme="minorHAnsi" w:hAnsiTheme="minorHAnsi"/>
          <w:sz w:val="22"/>
          <w:szCs w:val="22"/>
        </w:rPr>
        <w:t xml:space="preserve">, z </w:t>
      </w:r>
      <w:proofErr w:type="spellStart"/>
      <w:r>
        <w:rPr>
          <w:rFonts w:asciiTheme="minorHAnsi" w:hAnsiTheme="minorHAnsi"/>
          <w:sz w:val="22"/>
          <w:szCs w:val="22"/>
        </w:rPr>
        <w:t>pó</w:t>
      </w:r>
      <w:r>
        <w:rPr>
          <w:rFonts w:asciiTheme="minorHAnsi" w:hAnsiTheme="minorHAnsi" w:cs="Arial"/>
          <w:sz w:val="22"/>
          <w:szCs w:val="22"/>
        </w:rPr>
        <w:t>ź</w:t>
      </w:r>
      <w:r>
        <w:rPr>
          <w:rFonts w:asciiTheme="minorHAnsi" w:hAnsiTheme="minorHAnsi"/>
          <w:sz w:val="22"/>
          <w:szCs w:val="22"/>
        </w:rPr>
        <w:t>n</w:t>
      </w:r>
      <w:proofErr w:type="spellEnd"/>
      <w:r>
        <w:rPr>
          <w:rFonts w:asciiTheme="minorHAnsi" w:hAnsiTheme="minorHAnsi"/>
          <w:sz w:val="22"/>
          <w:szCs w:val="22"/>
        </w:rPr>
        <w:t>. zm.):</w:t>
      </w:r>
    </w:p>
    <w:p w14:paraId="0B3A0B5F" w14:textId="77777777" w:rsidR="00207A7F" w:rsidRDefault="00207A7F" w:rsidP="00207A7F">
      <w:pPr>
        <w:pStyle w:val="Akapitzlist"/>
        <w:numPr>
          <w:ilvl w:val="0"/>
          <w:numId w:val="7"/>
        </w:numPr>
        <w:spacing w:before="120" w:after="200" w:line="276" w:lineRule="auto"/>
        <w:jc w:val="both"/>
      </w:pPr>
      <w:r>
        <w:t>roboty z branży konstrukcyjno-budowlanej;</w:t>
      </w:r>
    </w:p>
    <w:p w14:paraId="4CD2E000" w14:textId="3528DEEC" w:rsidR="00207A7F" w:rsidRDefault="00207A7F" w:rsidP="00207A7F">
      <w:pPr>
        <w:pStyle w:val="Akapitzlist"/>
        <w:numPr>
          <w:ilvl w:val="0"/>
          <w:numId w:val="7"/>
        </w:numPr>
        <w:spacing w:before="120" w:after="200" w:line="276" w:lineRule="auto"/>
        <w:jc w:val="both"/>
      </w:pPr>
      <w:r>
        <w:t xml:space="preserve">roboty </w:t>
      </w:r>
      <w:r w:rsidR="0013628D">
        <w:t xml:space="preserve">z </w:t>
      </w:r>
      <w:r>
        <w:t xml:space="preserve">branży </w:t>
      </w:r>
      <w:r>
        <w:rPr>
          <w:rFonts w:cstheme="minorHAnsi"/>
        </w:rPr>
        <w:t>instalacyjnej w zakresie sieci, instalacji i urządzeń cieplnych, wentylacyjnych, wodociągowych i kanalizacyjnych</w:t>
      </w:r>
      <w:r>
        <w:rPr>
          <w:rFonts w:cstheme="minorHAnsi"/>
          <w:color w:val="000000" w:themeColor="text1"/>
        </w:rPr>
        <w:t>;</w:t>
      </w:r>
    </w:p>
    <w:p w14:paraId="50E84B72" w14:textId="2FBBB757" w:rsidR="00207A7F" w:rsidRDefault="00207A7F" w:rsidP="00207A7F">
      <w:pPr>
        <w:pStyle w:val="Akapitzlist"/>
        <w:numPr>
          <w:ilvl w:val="0"/>
          <w:numId w:val="7"/>
        </w:numPr>
        <w:spacing w:before="120" w:after="200" w:line="276" w:lineRule="auto"/>
        <w:jc w:val="both"/>
      </w:pPr>
      <w:r>
        <w:t>roboty</w:t>
      </w:r>
      <w:r w:rsidR="0013628D">
        <w:t xml:space="preserve"> z</w:t>
      </w:r>
      <w:r>
        <w:t xml:space="preserve"> </w:t>
      </w:r>
      <w:r>
        <w:rPr>
          <w:rFonts w:cstheme="minorHAnsi"/>
        </w:rPr>
        <w:t>branży instalacyjnej w zakresie sieci, instalacji i urządzeń elektrycznych i elektroenergetycznych;</w:t>
      </w:r>
    </w:p>
    <w:p w14:paraId="7AA34062" w14:textId="77777777" w:rsidR="00207A7F" w:rsidRDefault="00207A7F" w:rsidP="00207A7F">
      <w:pPr>
        <w:spacing w:after="200" w:line="276" w:lineRule="auto"/>
        <w:rPr>
          <w:rFonts w:asciiTheme="minorHAnsi" w:hAnsiTheme="minorHAnsi"/>
          <w:sz w:val="22"/>
          <w:szCs w:val="22"/>
        </w:rPr>
      </w:pPr>
      <w:r>
        <w:rPr>
          <w:rFonts w:asciiTheme="minorHAnsi" w:hAnsiTheme="minorHAnsi"/>
          <w:sz w:val="22"/>
          <w:szCs w:val="22"/>
        </w:rPr>
        <w:t>Wymóg ten nie dotyczy samodzielnych funkcji technicznych w budownictwie.</w:t>
      </w:r>
    </w:p>
    <w:p w14:paraId="63E9E5FD" w14:textId="77777777" w:rsidR="00207A7F" w:rsidRDefault="00207A7F" w:rsidP="00207A7F">
      <w:pPr>
        <w:spacing w:line="276" w:lineRule="auto"/>
        <w:jc w:val="both"/>
        <w:rPr>
          <w:rFonts w:asciiTheme="minorHAnsi" w:hAnsiTheme="minorHAnsi"/>
          <w:sz w:val="22"/>
          <w:szCs w:val="22"/>
        </w:rPr>
      </w:pPr>
      <w:r>
        <w:rPr>
          <w:rFonts w:asciiTheme="minorHAnsi" w:hAnsiTheme="minorHAnsi"/>
          <w:b/>
          <w:sz w:val="22"/>
          <w:szCs w:val="22"/>
        </w:rPr>
        <w:lastRenderedPageBreak/>
        <w:t>2.</w:t>
      </w:r>
      <w:r>
        <w:rPr>
          <w:rFonts w:asciiTheme="minorHAnsi" w:hAnsiTheme="minorHAnsi"/>
          <w:sz w:val="22"/>
          <w:szCs w:val="22"/>
        </w:rPr>
        <w:t xml:space="preserve"> Wykonawca jest zobowi</w:t>
      </w:r>
      <w:r>
        <w:rPr>
          <w:rFonts w:asciiTheme="minorHAnsi" w:hAnsiTheme="minorHAnsi" w:cs="Arial"/>
          <w:sz w:val="22"/>
          <w:szCs w:val="22"/>
        </w:rPr>
        <w:t>ą</w:t>
      </w:r>
      <w:r>
        <w:rPr>
          <w:rFonts w:asciiTheme="minorHAnsi" w:hAnsiTheme="minorHAnsi"/>
          <w:sz w:val="22"/>
          <w:szCs w:val="22"/>
        </w:rPr>
        <w:t>zany zawrze</w:t>
      </w:r>
      <w:r>
        <w:rPr>
          <w:rFonts w:asciiTheme="minorHAnsi" w:hAnsiTheme="minorHAnsi" w:cs="Arial"/>
          <w:sz w:val="22"/>
          <w:szCs w:val="22"/>
        </w:rPr>
        <w:t xml:space="preserve">ć </w:t>
      </w:r>
      <w:r>
        <w:rPr>
          <w:rFonts w:asciiTheme="minorHAnsi" w:hAnsiTheme="minorHAnsi"/>
          <w:sz w:val="22"/>
          <w:szCs w:val="22"/>
        </w:rPr>
        <w:t>w ka</w:t>
      </w:r>
      <w:r>
        <w:rPr>
          <w:rFonts w:asciiTheme="minorHAnsi" w:hAnsiTheme="minorHAnsi" w:cs="Arial"/>
          <w:sz w:val="22"/>
          <w:szCs w:val="22"/>
        </w:rPr>
        <w:t>ż</w:t>
      </w:r>
      <w:r>
        <w:rPr>
          <w:rFonts w:asciiTheme="minorHAnsi" w:hAnsiTheme="minorHAnsi"/>
          <w:sz w:val="22"/>
          <w:szCs w:val="22"/>
        </w:rPr>
        <w:t xml:space="preserve">dej umowie o podwykonawstwo stosowne zapisy </w:t>
      </w:r>
      <w:r>
        <w:rPr>
          <w:rFonts w:asciiTheme="minorHAnsi" w:hAnsiTheme="minorHAnsi" w:cs="Arial"/>
          <w:sz w:val="22"/>
          <w:szCs w:val="22"/>
        </w:rPr>
        <w:t xml:space="preserve">zobowiązujące </w:t>
      </w:r>
      <w:r>
        <w:rPr>
          <w:rFonts w:asciiTheme="minorHAnsi" w:hAnsiTheme="minorHAnsi"/>
          <w:sz w:val="22"/>
          <w:szCs w:val="22"/>
        </w:rPr>
        <w:t>Podwykonawców do zatrudnienia na umow</w:t>
      </w:r>
      <w:r>
        <w:rPr>
          <w:rFonts w:asciiTheme="minorHAnsi" w:hAnsiTheme="minorHAnsi" w:cs="Arial"/>
          <w:sz w:val="22"/>
          <w:szCs w:val="22"/>
        </w:rPr>
        <w:t xml:space="preserve">ę </w:t>
      </w:r>
      <w:r>
        <w:rPr>
          <w:rFonts w:asciiTheme="minorHAnsi" w:hAnsiTheme="minorHAnsi"/>
          <w:sz w:val="22"/>
          <w:szCs w:val="22"/>
        </w:rPr>
        <w:t>o prac</w:t>
      </w:r>
      <w:r>
        <w:rPr>
          <w:rFonts w:asciiTheme="minorHAnsi" w:hAnsiTheme="minorHAnsi" w:cs="Arial"/>
          <w:sz w:val="22"/>
          <w:szCs w:val="22"/>
        </w:rPr>
        <w:t xml:space="preserve">ę </w:t>
      </w:r>
      <w:r>
        <w:rPr>
          <w:rFonts w:asciiTheme="minorHAnsi" w:hAnsiTheme="minorHAnsi"/>
          <w:sz w:val="22"/>
          <w:szCs w:val="22"/>
        </w:rPr>
        <w:t>wszystkie osoby wykonuj</w:t>
      </w:r>
      <w:r>
        <w:rPr>
          <w:rFonts w:asciiTheme="minorHAnsi" w:hAnsiTheme="minorHAnsi" w:cs="Arial"/>
          <w:sz w:val="22"/>
          <w:szCs w:val="22"/>
        </w:rPr>
        <w:t>ą</w:t>
      </w:r>
      <w:r>
        <w:rPr>
          <w:rFonts w:asciiTheme="minorHAnsi" w:hAnsiTheme="minorHAnsi"/>
          <w:sz w:val="22"/>
          <w:szCs w:val="22"/>
        </w:rPr>
        <w:t>ce c</w:t>
      </w:r>
      <w:r>
        <w:rPr>
          <w:rFonts w:asciiTheme="minorHAnsi" w:hAnsiTheme="minorHAnsi" w:cs="Arial"/>
          <w:sz w:val="22"/>
          <w:szCs w:val="22"/>
        </w:rPr>
        <w:t>zynności,</w:t>
      </w:r>
      <w:r>
        <w:rPr>
          <w:rFonts w:asciiTheme="minorHAnsi" w:hAnsiTheme="minorHAnsi"/>
          <w:sz w:val="22"/>
          <w:szCs w:val="22"/>
        </w:rPr>
        <w:t xml:space="preserve"> o których mowa w pkt. 1.</w:t>
      </w:r>
    </w:p>
    <w:p w14:paraId="1F28F474" w14:textId="77777777" w:rsidR="00207A7F" w:rsidRDefault="00207A7F" w:rsidP="00207A7F">
      <w:pPr>
        <w:spacing w:line="276" w:lineRule="auto"/>
        <w:jc w:val="both"/>
        <w:rPr>
          <w:rFonts w:asciiTheme="minorHAnsi" w:eastAsia="PalatinoLinotype-Roman" w:hAnsiTheme="minorHAnsi"/>
          <w:b/>
          <w:sz w:val="22"/>
          <w:szCs w:val="22"/>
        </w:rPr>
      </w:pPr>
    </w:p>
    <w:p w14:paraId="0136BBF1" w14:textId="77777777" w:rsidR="00207A7F" w:rsidRDefault="00207A7F" w:rsidP="00207A7F">
      <w:pPr>
        <w:spacing w:line="276" w:lineRule="auto"/>
        <w:jc w:val="both"/>
        <w:rPr>
          <w:rFonts w:asciiTheme="minorHAnsi" w:eastAsia="PalatinoLinotype-Roman" w:hAnsiTheme="minorHAnsi"/>
          <w:sz w:val="22"/>
          <w:szCs w:val="22"/>
        </w:rPr>
      </w:pPr>
      <w:r>
        <w:rPr>
          <w:rFonts w:asciiTheme="minorHAnsi" w:eastAsia="PalatinoLinotype-Roman" w:hAnsiTheme="minorHAnsi"/>
          <w:b/>
          <w:sz w:val="22"/>
          <w:szCs w:val="22"/>
        </w:rPr>
        <w:t>3.</w:t>
      </w:r>
      <w:r>
        <w:rPr>
          <w:rFonts w:asciiTheme="minorHAnsi" w:eastAsia="PalatinoLinotype-Roman" w:hAnsiTheme="minorHAnsi"/>
          <w:sz w:val="22"/>
          <w:szCs w:val="22"/>
        </w:rPr>
        <w:t xml:space="preserve"> UWAGA! Przed zawarciem Umowy Wykonawca złoży wykaz osób, które wykonują czynności wymienione w pkt. 1 wraz z wyszczególnieniem przypisanych im czynności oraz oświadczenia, że są one zatrudnione na podstawie umowy o pracę przed przystąpieniem do wykonywania robót. Zamawiający nie przekaże Wykonawcy placu budowy do momentu otrzymania wykazu, o którym mowa w zdaniu poprzedzającym. Wynikłe z tego opóźnienie w realizacji przedmiotu zamówienia będzie traktowane, jako opóźnienie z winy Wykonawcy.</w:t>
      </w:r>
    </w:p>
    <w:p w14:paraId="2BD4D010" w14:textId="77777777" w:rsidR="00207A7F" w:rsidRDefault="00207A7F" w:rsidP="00207A7F">
      <w:pPr>
        <w:spacing w:line="276" w:lineRule="auto"/>
        <w:jc w:val="both"/>
        <w:rPr>
          <w:rFonts w:asciiTheme="minorHAnsi" w:eastAsia="PalatinoLinotype-Roman" w:hAnsiTheme="minorHAnsi"/>
          <w:sz w:val="22"/>
          <w:szCs w:val="22"/>
        </w:rPr>
      </w:pPr>
    </w:p>
    <w:p w14:paraId="1E3EC28B" w14:textId="77777777" w:rsidR="00207A7F" w:rsidRDefault="00207A7F" w:rsidP="00207A7F">
      <w:pPr>
        <w:spacing w:line="276" w:lineRule="auto"/>
        <w:jc w:val="both"/>
        <w:rPr>
          <w:rFonts w:asciiTheme="minorHAnsi" w:eastAsia="PalatinoLinotype-Roman" w:hAnsiTheme="minorHAnsi"/>
          <w:sz w:val="22"/>
          <w:szCs w:val="22"/>
        </w:rPr>
      </w:pPr>
      <w:r>
        <w:rPr>
          <w:rFonts w:asciiTheme="minorHAnsi" w:eastAsia="PalatinoLinotype-Roman" w:hAnsiTheme="minorHAnsi"/>
          <w:b/>
          <w:sz w:val="22"/>
          <w:szCs w:val="22"/>
        </w:rPr>
        <w:t xml:space="preserve">4. </w:t>
      </w:r>
      <w:r>
        <w:rPr>
          <w:rFonts w:asciiTheme="minorHAnsi" w:eastAsia="PalatinoLinotype-Roman" w:hAnsiTheme="minorHAnsi"/>
          <w:sz w:val="22"/>
          <w:szCs w:val="22"/>
        </w:rPr>
        <w:t>Każdorazowa zmiana wykazu osób, o którym mowa w pkt. 3, nie wymaga aneksu do umowy (Wykonawca przedstawia korektę listy osób wykonujących zamówienie do wiadomości Zamawiającego).</w:t>
      </w:r>
    </w:p>
    <w:p w14:paraId="68BA0D79" w14:textId="77777777" w:rsidR="00207A7F" w:rsidRDefault="00207A7F" w:rsidP="00207A7F">
      <w:pPr>
        <w:spacing w:line="276" w:lineRule="auto"/>
        <w:jc w:val="both"/>
        <w:rPr>
          <w:rFonts w:asciiTheme="minorHAnsi" w:eastAsia="PalatinoLinotype-Roman" w:hAnsiTheme="minorHAnsi"/>
          <w:sz w:val="22"/>
          <w:szCs w:val="22"/>
        </w:rPr>
      </w:pPr>
    </w:p>
    <w:p w14:paraId="44A3BB47" w14:textId="77777777" w:rsidR="00207A7F" w:rsidRDefault="00207A7F" w:rsidP="00207A7F">
      <w:pPr>
        <w:spacing w:line="276" w:lineRule="auto"/>
        <w:jc w:val="both"/>
        <w:rPr>
          <w:rFonts w:asciiTheme="minorHAnsi" w:eastAsia="PalatinoLinotype-Roman" w:hAnsiTheme="minorHAnsi"/>
          <w:sz w:val="22"/>
          <w:szCs w:val="22"/>
        </w:rPr>
      </w:pPr>
      <w:r>
        <w:rPr>
          <w:rFonts w:asciiTheme="minorHAnsi" w:eastAsia="PalatinoLinotype-Roman" w:hAnsiTheme="minorHAnsi"/>
          <w:b/>
          <w:sz w:val="22"/>
          <w:szCs w:val="22"/>
        </w:rPr>
        <w:t xml:space="preserve">5. </w:t>
      </w:r>
      <w:r>
        <w:rPr>
          <w:rFonts w:asciiTheme="minorHAnsi" w:eastAsia="PalatinoLinotype-Roman" w:hAnsiTheme="minorHAnsi"/>
          <w:sz w:val="22"/>
          <w:szCs w:val="22"/>
        </w:rPr>
        <w:t>Zatrudnienie przy realizacji zamówienia powinno trwać do końca upływu terminu wykonania zamówienia, chyba że udział danej osoby nie będzie konieczny przez cały okres realizacji zamówienia. W przypadku rozwiązania stosunku pracy przed zakończeniem okresu wykonywania zamówienia, Wykonawca lub Podwykonawca zobowiązuje się zatrudnić inną osobę do wykonywania danej czynności, pod warunkiem, że spełnione zostaną wszystkie powyższe wymagania dotyczące sposobu zatrudnienia osób przy realizacji zamówienia.</w:t>
      </w:r>
    </w:p>
    <w:p w14:paraId="58546C8E" w14:textId="77777777" w:rsidR="00207A7F" w:rsidRDefault="00207A7F" w:rsidP="00207A7F">
      <w:pPr>
        <w:spacing w:line="276" w:lineRule="auto"/>
        <w:jc w:val="both"/>
        <w:rPr>
          <w:rFonts w:asciiTheme="minorHAnsi" w:eastAsia="PalatinoLinotype-Roman" w:hAnsiTheme="minorHAnsi"/>
          <w:sz w:val="22"/>
          <w:szCs w:val="22"/>
        </w:rPr>
      </w:pPr>
    </w:p>
    <w:p w14:paraId="39D574A7" w14:textId="77777777" w:rsidR="00207A7F" w:rsidRDefault="00207A7F" w:rsidP="00207A7F">
      <w:pPr>
        <w:spacing w:line="276" w:lineRule="auto"/>
        <w:jc w:val="both"/>
        <w:rPr>
          <w:rFonts w:asciiTheme="minorHAnsi" w:eastAsia="PalatinoLinotype-Roman" w:hAnsiTheme="minorHAnsi"/>
          <w:sz w:val="22"/>
          <w:szCs w:val="22"/>
        </w:rPr>
      </w:pPr>
      <w:r>
        <w:rPr>
          <w:rFonts w:asciiTheme="minorHAnsi" w:eastAsia="PalatinoLinotype-Roman" w:hAnsiTheme="minorHAnsi"/>
          <w:b/>
          <w:sz w:val="22"/>
          <w:szCs w:val="22"/>
        </w:rPr>
        <w:t xml:space="preserve">6. </w:t>
      </w:r>
      <w:r>
        <w:rPr>
          <w:rFonts w:asciiTheme="minorHAnsi" w:eastAsia="PalatinoLinotype-Roman" w:hAnsiTheme="minorHAnsi"/>
          <w:sz w:val="22"/>
          <w:szCs w:val="22"/>
        </w:rPr>
        <w:t>Zamawiający może przeprowadzić kontrole zatrudnienia osób wykonujących czynności, o których mowa w pkt. 1, w trakcie realizacji zamówienia w celu weryfikacji rzeczywistego udziału osób zatrudnionych przy wykonywaniu zamówienia oraz może weryfikować na miejscu wykonywania czynności personalia osób wykonujących czynności.</w:t>
      </w:r>
    </w:p>
    <w:p w14:paraId="4CE9082E" w14:textId="77777777" w:rsidR="00207A7F" w:rsidRDefault="00207A7F" w:rsidP="00207A7F">
      <w:pPr>
        <w:spacing w:line="276" w:lineRule="auto"/>
        <w:jc w:val="both"/>
        <w:rPr>
          <w:rFonts w:asciiTheme="minorHAnsi" w:eastAsia="PalatinoLinotype-Roman" w:hAnsiTheme="minorHAnsi"/>
          <w:sz w:val="22"/>
          <w:szCs w:val="22"/>
        </w:rPr>
      </w:pPr>
    </w:p>
    <w:p w14:paraId="22EB9A90" w14:textId="6522482B" w:rsidR="00207A7F" w:rsidRDefault="00207A7F" w:rsidP="00207A7F">
      <w:pPr>
        <w:spacing w:line="276" w:lineRule="auto"/>
        <w:jc w:val="both"/>
        <w:rPr>
          <w:rFonts w:asciiTheme="minorHAnsi" w:eastAsia="PalatinoLinotype-Roman" w:hAnsiTheme="minorHAnsi"/>
          <w:sz w:val="22"/>
          <w:szCs w:val="22"/>
        </w:rPr>
      </w:pPr>
      <w:r>
        <w:rPr>
          <w:rFonts w:asciiTheme="minorHAnsi" w:eastAsia="PalatinoLinotype-Roman" w:hAnsiTheme="minorHAnsi"/>
          <w:b/>
          <w:sz w:val="22"/>
          <w:szCs w:val="22"/>
        </w:rPr>
        <w:t>7.</w:t>
      </w:r>
      <w:r>
        <w:rPr>
          <w:rFonts w:asciiTheme="minorHAnsi" w:eastAsia="PalatinoLinotype-Roman" w:hAnsiTheme="minorHAnsi"/>
          <w:sz w:val="22"/>
          <w:szCs w:val="22"/>
        </w:rPr>
        <w:t xml:space="preserve"> Wykonawca lub Podwykonawca na każde żądanie Zamawiającego jest zobowiązany nie później niż w ciągu </w:t>
      </w:r>
      <w:r w:rsidR="0013628D">
        <w:rPr>
          <w:rFonts w:asciiTheme="minorHAnsi" w:eastAsia="PalatinoLinotype-Roman" w:hAnsiTheme="minorHAnsi"/>
          <w:sz w:val="22"/>
          <w:szCs w:val="22"/>
        </w:rPr>
        <w:t>4</w:t>
      </w:r>
      <w:r>
        <w:rPr>
          <w:rFonts w:asciiTheme="minorHAnsi" w:eastAsia="PalatinoLinotype-Roman" w:hAnsiTheme="minorHAnsi"/>
          <w:sz w:val="22"/>
          <w:szCs w:val="22"/>
        </w:rPr>
        <w:t xml:space="preserve"> dni od dnia wezwania przez Zamawiającego, przedstawić dokumenty potwierdzające, że osoby, o których mowa w pkt. 3 są zatrudnione na podstawie umowy o pracę (umowa o pracę, dokumentacja czasu pracy, itp.).</w:t>
      </w:r>
    </w:p>
    <w:p w14:paraId="43955596" w14:textId="77777777" w:rsidR="00207A7F" w:rsidRDefault="00207A7F" w:rsidP="00207A7F">
      <w:pPr>
        <w:spacing w:line="276" w:lineRule="auto"/>
        <w:jc w:val="both"/>
        <w:rPr>
          <w:rFonts w:asciiTheme="minorHAnsi" w:eastAsia="PalatinoLinotype-Roman" w:hAnsiTheme="minorHAnsi"/>
          <w:sz w:val="22"/>
          <w:szCs w:val="22"/>
        </w:rPr>
      </w:pPr>
    </w:p>
    <w:p w14:paraId="53013C13" w14:textId="77777777" w:rsidR="00207A7F" w:rsidRDefault="00207A7F" w:rsidP="00207A7F">
      <w:pPr>
        <w:spacing w:line="276" w:lineRule="auto"/>
        <w:jc w:val="both"/>
        <w:rPr>
          <w:rFonts w:asciiTheme="minorHAnsi" w:eastAsia="PalatinoLinotype-Roman" w:hAnsiTheme="minorHAnsi"/>
          <w:sz w:val="22"/>
          <w:szCs w:val="22"/>
        </w:rPr>
      </w:pPr>
      <w:r>
        <w:rPr>
          <w:rFonts w:asciiTheme="minorHAnsi" w:eastAsia="PalatinoLinotype-Roman" w:hAnsiTheme="minorHAnsi"/>
          <w:b/>
          <w:sz w:val="22"/>
          <w:szCs w:val="22"/>
        </w:rPr>
        <w:t>8.</w:t>
      </w:r>
      <w:r>
        <w:rPr>
          <w:rFonts w:asciiTheme="minorHAnsi" w:eastAsia="PalatinoLinotype-Roman" w:hAnsiTheme="minorHAnsi"/>
          <w:sz w:val="22"/>
          <w:szCs w:val="22"/>
        </w:rPr>
        <w:t xml:space="preserve"> W przypadku powzięcia przez Zamawiającego informacji o naruszeniu przez Wykonawcę zobowiązania dotyczącego zatrudnienia osób, o którym mowa w pkt. 1, Zamawiający niezwłocznie zawiadomi o tym fakcie Państwową Inspekcję Pracy celem podjęcia przez nią stosownego postępowania wyjaśniającego w tej sprawie, a także zastrzega naliczanie kar umownych.</w:t>
      </w:r>
    </w:p>
    <w:p w14:paraId="716A83E9" w14:textId="77777777" w:rsidR="00207A7F" w:rsidRDefault="00207A7F" w:rsidP="00207A7F">
      <w:pPr>
        <w:spacing w:line="276" w:lineRule="auto"/>
        <w:jc w:val="both"/>
        <w:rPr>
          <w:rFonts w:asciiTheme="minorHAnsi" w:eastAsia="PalatinoLinotype-Roman" w:hAnsiTheme="minorHAnsi"/>
          <w:sz w:val="22"/>
          <w:szCs w:val="22"/>
        </w:rPr>
      </w:pPr>
    </w:p>
    <w:p w14:paraId="1E5367C6" w14:textId="77777777" w:rsidR="00207A7F" w:rsidRDefault="00207A7F" w:rsidP="00207A7F"/>
    <w:p w14:paraId="00C0E097" w14:textId="77777777" w:rsidR="00207A7F" w:rsidRDefault="00207A7F" w:rsidP="00207A7F">
      <w:pPr>
        <w:pStyle w:val="Nagwek3"/>
        <w:spacing w:line="276" w:lineRule="auto"/>
        <w:rPr>
          <w:rFonts w:asciiTheme="minorHAnsi" w:hAnsiTheme="minorHAnsi"/>
          <w:sz w:val="22"/>
          <w:szCs w:val="22"/>
          <w:u w:val="single"/>
        </w:rPr>
      </w:pPr>
      <w:r>
        <w:rPr>
          <w:rFonts w:asciiTheme="minorHAnsi" w:hAnsiTheme="minorHAnsi"/>
          <w:sz w:val="22"/>
          <w:szCs w:val="22"/>
          <w:u w:val="single"/>
        </w:rPr>
        <w:t>IV.  OPIS CZĘŚCI ZAMÓWIENIA</w:t>
      </w:r>
    </w:p>
    <w:p w14:paraId="0274A32D" w14:textId="77777777" w:rsidR="00207A7F" w:rsidRDefault="00207A7F" w:rsidP="00207A7F">
      <w:pPr>
        <w:spacing w:line="276" w:lineRule="auto"/>
        <w:rPr>
          <w:rFonts w:asciiTheme="minorHAnsi" w:hAnsiTheme="minorHAnsi"/>
          <w:sz w:val="22"/>
          <w:szCs w:val="22"/>
        </w:rPr>
      </w:pPr>
    </w:p>
    <w:p w14:paraId="4FA4B02B" w14:textId="77777777" w:rsidR="00207A7F" w:rsidRDefault="00207A7F" w:rsidP="00207A7F">
      <w:pPr>
        <w:spacing w:line="276" w:lineRule="auto"/>
        <w:jc w:val="both"/>
        <w:rPr>
          <w:rFonts w:asciiTheme="minorHAnsi" w:hAnsiTheme="minorHAnsi"/>
          <w:sz w:val="22"/>
          <w:szCs w:val="22"/>
        </w:rPr>
      </w:pPr>
      <w:r>
        <w:rPr>
          <w:rFonts w:asciiTheme="minorHAnsi" w:hAnsiTheme="minorHAnsi"/>
          <w:sz w:val="22"/>
          <w:szCs w:val="22"/>
        </w:rPr>
        <w:t xml:space="preserve">Zamawiający nie dopuszcza składania ofert częściowych. </w:t>
      </w:r>
    </w:p>
    <w:p w14:paraId="7C073725" w14:textId="77777777" w:rsidR="00207A7F" w:rsidRDefault="00207A7F" w:rsidP="00207A7F">
      <w:pPr>
        <w:spacing w:line="276" w:lineRule="auto"/>
        <w:jc w:val="both"/>
        <w:rPr>
          <w:rFonts w:asciiTheme="minorHAnsi" w:hAnsiTheme="minorHAnsi"/>
          <w:sz w:val="22"/>
          <w:szCs w:val="22"/>
        </w:rPr>
      </w:pPr>
    </w:p>
    <w:p w14:paraId="3BDB9003" w14:textId="6F379639" w:rsidR="00207A7F" w:rsidRDefault="00207A7F" w:rsidP="00207A7F">
      <w:pPr>
        <w:spacing w:line="276" w:lineRule="auto"/>
        <w:jc w:val="both"/>
        <w:rPr>
          <w:rFonts w:asciiTheme="minorHAnsi" w:hAnsiTheme="minorHAnsi"/>
          <w:sz w:val="22"/>
          <w:szCs w:val="22"/>
        </w:rPr>
      </w:pPr>
    </w:p>
    <w:p w14:paraId="428B0B88" w14:textId="77777777" w:rsidR="0013628D" w:rsidRDefault="0013628D" w:rsidP="00207A7F">
      <w:pPr>
        <w:spacing w:line="276" w:lineRule="auto"/>
        <w:jc w:val="both"/>
        <w:rPr>
          <w:rFonts w:asciiTheme="minorHAnsi" w:hAnsiTheme="minorHAnsi"/>
          <w:sz w:val="22"/>
          <w:szCs w:val="22"/>
        </w:rPr>
      </w:pPr>
    </w:p>
    <w:p w14:paraId="71308972" w14:textId="77777777" w:rsidR="00207A7F" w:rsidRDefault="00207A7F" w:rsidP="00207A7F">
      <w:pPr>
        <w:pStyle w:val="Nagwek5"/>
        <w:spacing w:line="276" w:lineRule="auto"/>
        <w:rPr>
          <w:rFonts w:asciiTheme="minorHAnsi" w:hAnsiTheme="minorHAnsi"/>
          <w:sz w:val="22"/>
          <w:szCs w:val="22"/>
        </w:rPr>
      </w:pPr>
      <w:r>
        <w:rPr>
          <w:rFonts w:asciiTheme="minorHAnsi" w:hAnsiTheme="minorHAnsi"/>
          <w:sz w:val="22"/>
          <w:szCs w:val="22"/>
        </w:rPr>
        <w:lastRenderedPageBreak/>
        <w:t>V. INFORMACJA O PRZEWIDYWANYCH ZAMÓWIENIACH WSKAZANYCH W ART. 67 UST. 1 PKT 6 PZP</w:t>
      </w:r>
    </w:p>
    <w:p w14:paraId="6E15C9C1" w14:textId="77777777" w:rsidR="00207A7F" w:rsidRDefault="00207A7F" w:rsidP="00207A7F">
      <w:pPr>
        <w:spacing w:line="276" w:lineRule="auto"/>
        <w:jc w:val="both"/>
        <w:rPr>
          <w:rFonts w:asciiTheme="minorHAnsi" w:hAnsiTheme="minorHAnsi"/>
          <w:sz w:val="22"/>
          <w:szCs w:val="22"/>
        </w:rPr>
      </w:pPr>
    </w:p>
    <w:p w14:paraId="54E9EE51" w14:textId="77777777" w:rsidR="00207A7F" w:rsidRDefault="00207A7F" w:rsidP="00207A7F">
      <w:pPr>
        <w:spacing w:before="120" w:after="200" w:line="276" w:lineRule="auto"/>
        <w:jc w:val="both"/>
        <w:rPr>
          <w:rFonts w:asciiTheme="minorHAnsi" w:hAnsiTheme="minorHAnsi" w:cstheme="minorHAnsi"/>
          <w:sz w:val="22"/>
          <w:szCs w:val="22"/>
        </w:rPr>
      </w:pPr>
      <w:r>
        <w:rPr>
          <w:rFonts w:asciiTheme="minorHAnsi" w:hAnsiTheme="minorHAnsi" w:cstheme="minorHAnsi"/>
          <w:sz w:val="22"/>
          <w:szCs w:val="22"/>
        </w:rPr>
        <w:t xml:space="preserve">Zamawiający nie przewiduje udzielenie zamówień, o których mowa w art. 67 ust. 1 pkt 6 </w:t>
      </w:r>
      <w:proofErr w:type="spellStart"/>
      <w:r>
        <w:rPr>
          <w:rFonts w:asciiTheme="minorHAnsi" w:hAnsiTheme="minorHAnsi" w:cstheme="minorHAnsi"/>
          <w:sz w:val="22"/>
          <w:szCs w:val="22"/>
        </w:rPr>
        <w:t>Pzp</w:t>
      </w:r>
      <w:proofErr w:type="spellEnd"/>
      <w:r>
        <w:rPr>
          <w:rFonts w:asciiTheme="minorHAnsi" w:hAnsiTheme="minorHAnsi" w:cstheme="minorHAnsi"/>
          <w:sz w:val="22"/>
          <w:szCs w:val="22"/>
        </w:rPr>
        <w:t>.</w:t>
      </w:r>
    </w:p>
    <w:p w14:paraId="2D688759" w14:textId="77777777" w:rsidR="00207A7F" w:rsidRDefault="00207A7F" w:rsidP="00207A7F">
      <w:pPr>
        <w:spacing w:line="276" w:lineRule="auto"/>
        <w:jc w:val="both"/>
        <w:rPr>
          <w:rFonts w:asciiTheme="minorHAnsi" w:hAnsiTheme="minorHAnsi"/>
          <w:sz w:val="22"/>
          <w:szCs w:val="22"/>
        </w:rPr>
      </w:pPr>
      <w:r>
        <w:rPr>
          <w:rFonts w:asciiTheme="minorHAnsi" w:hAnsiTheme="minorHAnsi"/>
          <w:sz w:val="22"/>
          <w:szCs w:val="22"/>
        </w:rPr>
        <w:t xml:space="preserve"> </w:t>
      </w:r>
    </w:p>
    <w:p w14:paraId="1E1D26B8" w14:textId="77777777" w:rsidR="00207A7F" w:rsidRDefault="00207A7F" w:rsidP="00207A7F">
      <w:pPr>
        <w:pStyle w:val="Nagwek6"/>
        <w:spacing w:line="276" w:lineRule="auto"/>
        <w:rPr>
          <w:rFonts w:asciiTheme="minorHAnsi" w:hAnsiTheme="minorHAnsi"/>
          <w:sz w:val="22"/>
          <w:szCs w:val="22"/>
          <w:u w:val="single"/>
        </w:rPr>
      </w:pPr>
      <w:r>
        <w:rPr>
          <w:rFonts w:asciiTheme="minorHAnsi" w:hAnsiTheme="minorHAnsi"/>
          <w:sz w:val="22"/>
          <w:szCs w:val="22"/>
          <w:u w:val="single"/>
        </w:rPr>
        <w:t>VI. OPIS SPOSOBU PRZEDSTAWIENIA OFERT WARIANTOWYCH I INNYCH</w:t>
      </w:r>
    </w:p>
    <w:p w14:paraId="5F631BF6" w14:textId="77777777" w:rsidR="00207A7F" w:rsidRDefault="00207A7F" w:rsidP="00207A7F">
      <w:pPr>
        <w:spacing w:line="276" w:lineRule="auto"/>
        <w:jc w:val="both"/>
        <w:rPr>
          <w:rFonts w:asciiTheme="minorHAnsi" w:hAnsiTheme="minorHAnsi"/>
          <w:sz w:val="22"/>
          <w:szCs w:val="22"/>
        </w:rPr>
      </w:pPr>
    </w:p>
    <w:p w14:paraId="78349244" w14:textId="77777777" w:rsidR="00207A7F" w:rsidRDefault="00207A7F" w:rsidP="00207A7F">
      <w:pPr>
        <w:spacing w:line="276" w:lineRule="auto"/>
        <w:jc w:val="both"/>
        <w:rPr>
          <w:rFonts w:asciiTheme="minorHAnsi" w:hAnsiTheme="minorHAnsi"/>
          <w:sz w:val="22"/>
          <w:szCs w:val="22"/>
        </w:rPr>
      </w:pPr>
      <w:r>
        <w:rPr>
          <w:rFonts w:asciiTheme="minorHAnsi" w:hAnsiTheme="minorHAnsi"/>
          <w:sz w:val="22"/>
          <w:szCs w:val="22"/>
        </w:rPr>
        <w:t>Zamawiający nie dopuszcza składania ofert wariantowych.</w:t>
      </w:r>
    </w:p>
    <w:p w14:paraId="13DC3C1B" w14:textId="77777777" w:rsidR="00207A7F" w:rsidRDefault="00207A7F" w:rsidP="00207A7F">
      <w:pPr>
        <w:spacing w:line="276" w:lineRule="auto"/>
        <w:jc w:val="both"/>
        <w:rPr>
          <w:rFonts w:asciiTheme="minorHAnsi" w:hAnsiTheme="minorHAnsi"/>
          <w:sz w:val="22"/>
          <w:szCs w:val="22"/>
        </w:rPr>
      </w:pPr>
      <w:r>
        <w:rPr>
          <w:rFonts w:asciiTheme="minorHAnsi" w:hAnsiTheme="minorHAnsi"/>
          <w:sz w:val="22"/>
          <w:szCs w:val="22"/>
        </w:rPr>
        <w:t>Zamawiający nie dopuszcza składania ofert równoważnych.</w:t>
      </w:r>
    </w:p>
    <w:p w14:paraId="02FAA5F6" w14:textId="77777777" w:rsidR="00207A7F" w:rsidRDefault="00207A7F" w:rsidP="00207A7F">
      <w:pPr>
        <w:spacing w:line="276" w:lineRule="auto"/>
        <w:jc w:val="both"/>
        <w:rPr>
          <w:rFonts w:asciiTheme="minorHAnsi" w:hAnsiTheme="minorHAnsi"/>
          <w:sz w:val="22"/>
          <w:szCs w:val="22"/>
        </w:rPr>
      </w:pPr>
      <w:r>
        <w:rPr>
          <w:rFonts w:asciiTheme="minorHAnsi" w:hAnsiTheme="minorHAnsi"/>
          <w:sz w:val="22"/>
          <w:szCs w:val="22"/>
        </w:rPr>
        <w:t>Zamawiający nie zamierza zawrzeć umowy ramowej.</w:t>
      </w:r>
    </w:p>
    <w:p w14:paraId="64BD9326" w14:textId="77777777" w:rsidR="00207A7F" w:rsidRDefault="00207A7F" w:rsidP="00207A7F">
      <w:pPr>
        <w:spacing w:line="276" w:lineRule="auto"/>
        <w:jc w:val="both"/>
        <w:rPr>
          <w:rFonts w:asciiTheme="minorHAnsi" w:hAnsiTheme="minorHAnsi"/>
          <w:sz w:val="22"/>
          <w:szCs w:val="22"/>
        </w:rPr>
      </w:pPr>
      <w:r>
        <w:rPr>
          <w:rFonts w:asciiTheme="minorHAnsi" w:hAnsiTheme="minorHAnsi"/>
          <w:sz w:val="22"/>
          <w:szCs w:val="22"/>
        </w:rPr>
        <w:t>Zamawiający nie zamierza ustanawiać dynamicznego systemu zakupów.</w:t>
      </w:r>
    </w:p>
    <w:p w14:paraId="57C30F44" w14:textId="77777777" w:rsidR="00207A7F" w:rsidRDefault="00207A7F" w:rsidP="00207A7F">
      <w:pPr>
        <w:spacing w:line="276" w:lineRule="auto"/>
        <w:jc w:val="both"/>
        <w:rPr>
          <w:rFonts w:asciiTheme="minorHAnsi" w:hAnsiTheme="minorHAnsi"/>
          <w:sz w:val="22"/>
          <w:szCs w:val="22"/>
        </w:rPr>
      </w:pPr>
      <w:r>
        <w:rPr>
          <w:rFonts w:asciiTheme="minorHAnsi" w:hAnsiTheme="minorHAnsi"/>
          <w:sz w:val="22"/>
          <w:szCs w:val="22"/>
        </w:rPr>
        <w:t>Zamawiający nie przewiduje zastosowania prawa opcji.</w:t>
      </w:r>
    </w:p>
    <w:p w14:paraId="712D9B36" w14:textId="77777777" w:rsidR="00207A7F" w:rsidRDefault="00207A7F" w:rsidP="00207A7F">
      <w:pPr>
        <w:pStyle w:val="Nagwek5"/>
        <w:spacing w:line="276" w:lineRule="auto"/>
        <w:rPr>
          <w:rFonts w:asciiTheme="minorHAnsi" w:hAnsiTheme="minorHAnsi"/>
          <w:sz w:val="22"/>
          <w:szCs w:val="22"/>
        </w:rPr>
      </w:pPr>
    </w:p>
    <w:p w14:paraId="7DA85BF4" w14:textId="77777777" w:rsidR="00207A7F" w:rsidRDefault="00207A7F" w:rsidP="00207A7F">
      <w:pPr>
        <w:spacing w:line="276" w:lineRule="auto"/>
        <w:jc w:val="both"/>
        <w:rPr>
          <w:rFonts w:asciiTheme="minorHAnsi" w:hAnsiTheme="minorHAnsi"/>
          <w:sz w:val="22"/>
          <w:szCs w:val="22"/>
          <w:highlight w:val="yellow"/>
        </w:rPr>
      </w:pPr>
    </w:p>
    <w:p w14:paraId="3EDC8ADD" w14:textId="77777777" w:rsidR="00207A7F" w:rsidRDefault="00207A7F" w:rsidP="00207A7F">
      <w:pPr>
        <w:pStyle w:val="Nagwek5"/>
        <w:spacing w:line="276" w:lineRule="auto"/>
        <w:rPr>
          <w:rFonts w:asciiTheme="minorHAnsi" w:eastAsia="PalatinoLinotype-Bold" w:hAnsiTheme="minorHAnsi" w:cs="PalatinoLinotype-Bold"/>
          <w:bCs/>
          <w:color w:val="000000"/>
          <w:sz w:val="22"/>
          <w:szCs w:val="22"/>
        </w:rPr>
      </w:pPr>
      <w:r>
        <w:rPr>
          <w:rFonts w:asciiTheme="minorHAnsi" w:hAnsiTheme="minorHAnsi"/>
          <w:sz w:val="22"/>
          <w:szCs w:val="22"/>
        </w:rPr>
        <w:t xml:space="preserve">VII. </w:t>
      </w:r>
      <w:r>
        <w:rPr>
          <w:rFonts w:asciiTheme="minorHAnsi" w:eastAsia="PalatinoLinotype-Bold" w:hAnsiTheme="minorHAnsi" w:cs="PalatinoLinotype-Bold"/>
          <w:bCs/>
          <w:color w:val="000000"/>
          <w:sz w:val="22"/>
          <w:szCs w:val="22"/>
        </w:rPr>
        <w:t>TERMIN I MIEJSCE WYKONANIA ZAMÓWIENIA, TERMINY PŁATNOŚCI, WARUNKI GWARANCJI</w:t>
      </w:r>
    </w:p>
    <w:p w14:paraId="2DC8176E" w14:textId="77777777" w:rsidR="00207A7F" w:rsidRDefault="00207A7F" w:rsidP="00207A7F">
      <w:pPr>
        <w:pStyle w:val="Akapitzlist"/>
        <w:numPr>
          <w:ilvl w:val="0"/>
          <w:numId w:val="8"/>
        </w:numPr>
        <w:autoSpaceDE w:val="0"/>
        <w:autoSpaceDN w:val="0"/>
        <w:adjustRightInd w:val="0"/>
        <w:ind w:left="284" w:hanging="284"/>
        <w:jc w:val="both"/>
        <w:rPr>
          <w:rFonts w:eastAsia="PalatinoLinotype-Roman" w:cs="PalatinoLinotype-Roman"/>
          <w:b/>
          <w:bCs/>
          <w:color w:val="000000"/>
        </w:rPr>
      </w:pPr>
      <w:r>
        <w:rPr>
          <w:rFonts w:eastAsia="PalatinoLinotype-Roman" w:cs="PalatinoLinotype-Roman"/>
          <w:b/>
          <w:bCs/>
          <w:color w:val="000000"/>
        </w:rPr>
        <w:t xml:space="preserve">Termin wykonania całości przedmiotu </w:t>
      </w:r>
      <w:r>
        <w:rPr>
          <w:rFonts w:eastAsia="PalatinoLinotype-Roman" w:cstheme="minorHAnsi"/>
          <w:b/>
          <w:bCs/>
          <w:color w:val="000000"/>
        </w:rPr>
        <w:t xml:space="preserve">zamówienia </w:t>
      </w:r>
      <w:r>
        <w:rPr>
          <w:rFonts w:cstheme="minorHAnsi"/>
          <w:b/>
          <w:bCs/>
        </w:rPr>
        <w:t>maksymalnie 12 miesięcy (od dnia podpisania umowy), jednakże nie krócej niż 5 miesięcy (od dnia podpisania umowy)</w:t>
      </w:r>
      <w:r>
        <w:rPr>
          <w:rFonts w:eastAsia="PalatinoLinotype-Roman" w:cstheme="minorHAnsi"/>
          <w:b/>
          <w:bCs/>
          <w:color w:val="000000"/>
        </w:rPr>
        <w:t>.</w:t>
      </w:r>
    </w:p>
    <w:p w14:paraId="703793F3" w14:textId="77777777" w:rsidR="00207A7F" w:rsidRDefault="00207A7F" w:rsidP="00207A7F">
      <w:pPr>
        <w:pStyle w:val="Akapitzlist"/>
        <w:numPr>
          <w:ilvl w:val="0"/>
          <w:numId w:val="8"/>
        </w:numPr>
        <w:autoSpaceDE w:val="0"/>
        <w:autoSpaceDN w:val="0"/>
        <w:adjustRightInd w:val="0"/>
        <w:spacing w:line="276" w:lineRule="auto"/>
        <w:ind w:left="284" w:hanging="284"/>
        <w:jc w:val="both"/>
        <w:rPr>
          <w:rFonts w:eastAsia="PalatinoLinotype-Roman" w:cs="PalatinoLinotype-Roman"/>
          <w:bCs/>
          <w:color w:val="000000"/>
        </w:rPr>
      </w:pPr>
      <w:r>
        <w:rPr>
          <w:rFonts w:eastAsia="PalatinoLinotype-Roman" w:cs="PalatinoLinotype-Roman"/>
          <w:bCs/>
          <w:color w:val="000000"/>
        </w:rPr>
        <w:t>Miejsce realizacji zamówienia: Wojewódzki Szpital Zespolony im. L. Rydygiera w Toruniu, ul. św. Józefa 53-59.</w:t>
      </w:r>
    </w:p>
    <w:p w14:paraId="1F33CBF0" w14:textId="77777777" w:rsidR="00207A7F" w:rsidRDefault="00207A7F" w:rsidP="00207A7F">
      <w:pPr>
        <w:pStyle w:val="Akapitzlist"/>
        <w:numPr>
          <w:ilvl w:val="0"/>
          <w:numId w:val="8"/>
        </w:numPr>
        <w:autoSpaceDE w:val="0"/>
        <w:autoSpaceDN w:val="0"/>
        <w:adjustRightInd w:val="0"/>
        <w:spacing w:line="276" w:lineRule="auto"/>
        <w:ind w:left="284" w:hanging="284"/>
        <w:jc w:val="both"/>
        <w:rPr>
          <w:rFonts w:eastAsia="Times New Roman" w:cs="Univers-PL"/>
          <w:kern w:val="2"/>
          <w:lang w:eastAsia="ar-SA"/>
        </w:rPr>
      </w:pPr>
      <w:r>
        <w:rPr>
          <w:rFonts w:cs="Univers-PL"/>
          <w:kern w:val="2"/>
          <w:lang w:eastAsia="ar-SA"/>
        </w:rPr>
        <w:t xml:space="preserve">Rozliczenie wynagrodzenia za wykonanie przedmiotu Umowy nastąpi fakturami częściowymi. </w:t>
      </w:r>
    </w:p>
    <w:p w14:paraId="21237701" w14:textId="77777777" w:rsidR="00207A7F" w:rsidRDefault="00207A7F" w:rsidP="00207A7F">
      <w:pPr>
        <w:pStyle w:val="Akapitzlist"/>
        <w:autoSpaceDE w:val="0"/>
        <w:autoSpaceDN w:val="0"/>
        <w:adjustRightInd w:val="0"/>
        <w:spacing w:line="276" w:lineRule="auto"/>
        <w:ind w:left="284"/>
        <w:jc w:val="both"/>
        <w:rPr>
          <w:rFonts w:eastAsia="PalatinoLinotype-Roman" w:cs="PalatinoLinotype-Roman"/>
          <w:bCs/>
          <w:color w:val="000000"/>
          <w:lang w:eastAsia="pl-PL"/>
        </w:rPr>
      </w:pPr>
      <w:r>
        <w:rPr>
          <w:rFonts w:eastAsia="TimesNewRoman"/>
        </w:rPr>
        <w:t xml:space="preserve">Zapłata za roboty budowlane następować będzie według procentowego zaawansowania wykonanych robót zgodnie z harmonogramem rzeczowo-finansowym wykonania robót, uwzględniającym podział płatności na  KPIM i Szpital. </w:t>
      </w:r>
    </w:p>
    <w:p w14:paraId="68991968" w14:textId="64AAC1AC" w:rsidR="00207A7F" w:rsidRDefault="00207A7F" w:rsidP="00207A7F">
      <w:pPr>
        <w:autoSpaceDE w:val="0"/>
        <w:spacing w:line="276" w:lineRule="auto"/>
        <w:ind w:left="284"/>
        <w:jc w:val="both"/>
        <w:rPr>
          <w:rFonts w:asciiTheme="minorHAnsi" w:hAnsiTheme="minorHAnsi" w:cs="Univers-PL"/>
          <w:bCs/>
          <w:kern w:val="2"/>
          <w:sz w:val="22"/>
          <w:szCs w:val="22"/>
          <w:lang w:eastAsia="ar-SA"/>
        </w:rPr>
      </w:pPr>
      <w:r>
        <w:rPr>
          <w:rFonts w:asciiTheme="minorHAnsi" w:hAnsiTheme="minorHAnsi" w:cs="Univers-PL"/>
          <w:color w:val="000000"/>
          <w:kern w:val="2"/>
          <w:sz w:val="22"/>
          <w:szCs w:val="22"/>
          <w:lang w:eastAsia="ar-SA"/>
        </w:rPr>
        <w:t xml:space="preserve">Wystawienie faktur następuje na podstawie podpisanego przez upoważnionego przedstawiciela </w:t>
      </w:r>
      <w:r>
        <w:rPr>
          <w:rFonts w:asciiTheme="minorHAnsi" w:hAnsiTheme="minorHAnsi" w:cs="Univers-PL"/>
          <w:kern w:val="2"/>
          <w:sz w:val="22"/>
          <w:szCs w:val="22"/>
          <w:lang w:eastAsia="ar-SA"/>
        </w:rPr>
        <w:t xml:space="preserve">Zamawiającego protokołu odbioru </w:t>
      </w:r>
      <w:r w:rsidR="000F45B0">
        <w:rPr>
          <w:rFonts w:asciiTheme="minorHAnsi" w:hAnsiTheme="minorHAnsi" w:cs="Univers-PL"/>
          <w:kern w:val="2"/>
          <w:sz w:val="22"/>
          <w:szCs w:val="22"/>
          <w:lang w:eastAsia="ar-SA"/>
        </w:rPr>
        <w:t>potwierdzającego stan zaawansowania robót</w:t>
      </w:r>
      <w:r>
        <w:rPr>
          <w:rFonts w:asciiTheme="minorHAnsi" w:hAnsiTheme="minorHAnsi" w:cs="Univers-PL"/>
          <w:kern w:val="2"/>
          <w:sz w:val="22"/>
          <w:szCs w:val="22"/>
          <w:lang w:eastAsia="ar-SA"/>
        </w:rPr>
        <w:t xml:space="preserve"> (</w:t>
      </w:r>
      <w:r>
        <w:rPr>
          <w:rFonts w:asciiTheme="minorHAnsi" w:hAnsiTheme="minorHAnsi" w:cs="Univers-PL"/>
          <w:bCs/>
          <w:kern w:val="2"/>
          <w:sz w:val="22"/>
          <w:szCs w:val="22"/>
          <w:lang w:eastAsia="ar-SA"/>
        </w:rPr>
        <w:t>nie częściej niż</w:t>
      </w:r>
      <w:r>
        <w:rPr>
          <w:rFonts w:asciiTheme="minorHAnsi" w:hAnsiTheme="minorHAnsi" w:cs="Univers-PL"/>
          <w:b/>
          <w:kern w:val="2"/>
          <w:sz w:val="22"/>
          <w:szCs w:val="22"/>
          <w:lang w:eastAsia="ar-SA"/>
        </w:rPr>
        <w:t xml:space="preserve"> </w:t>
      </w:r>
      <w:r>
        <w:rPr>
          <w:rFonts w:asciiTheme="minorHAnsi" w:hAnsiTheme="minorHAnsi" w:cs="Univers-PL"/>
          <w:kern w:val="2"/>
          <w:sz w:val="22"/>
          <w:szCs w:val="22"/>
          <w:lang w:eastAsia="ar-SA"/>
        </w:rPr>
        <w:t>raz w miesiącu)</w:t>
      </w:r>
      <w:r>
        <w:rPr>
          <w:rFonts w:asciiTheme="minorHAnsi" w:hAnsiTheme="minorHAnsi" w:cs="Univers-PL"/>
          <w:color w:val="000000"/>
          <w:kern w:val="2"/>
          <w:sz w:val="22"/>
          <w:szCs w:val="22"/>
          <w:lang w:eastAsia="ar-SA"/>
        </w:rPr>
        <w:t>, a faktury końcowej na podstawie podpisanego przez upoważnionego przedstawiciela Zamawiającego protokołu odbioru końcowego</w:t>
      </w:r>
      <w:r w:rsidRPr="0013628D">
        <w:rPr>
          <w:rFonts w:asciiTheme="minorHAnsi" w:hAnsiTheme="minorHAnsi" w:cs="Univers-PL"/>
          <w:kern w:val="2"/>
          <w:sz w:val="22"/>
          <w:szCs w:val="22"/>
          <w:lang w:eastAsia="ar-SA"/>
        </w:rPr>
        <w:t>.</w:t>
      </w:r>
      <w:r>
        <w:rPr>
          <w:rFonts w:asciiTheme="minorHAnsi" w:hAnsiTheme="minorHAnsi" w:cs="Univers-PL"/>
          <w:color w:val="FF0000"/>
          <w:kern w:val="2"/>
          <w:sz w:val="22"/>
          <w:szCs w:val="22"/>
          <w:lang w:eastAsia="ar-SA"/>
        </w:rPr>
        <w:t xml:space="preserve"> </w:t>
      </w:r>
      <w:r w:rsidRPr="0013628D">
        <w:rPr>
          <w:rFonts w:asciiTheme="minorHAnsi" w:hAnsiTheme="minorHAnsi" w:cs="Univers-PL"/>
          <w:b/>
          <w:bCs/>
          <w:kern w:val="2"/>
          <w:sz w:val="22"/>
          <w:szCs w:val="22"/>
          <w:lang w:eastAsia="ar-SA"/>
        </w:rPr>
        <w:t>Zapłata nastąpi w terminie do 30 dni (KPIM) oraz 60 dni (Szpital)</w:t>
      </w:r>
      <w:r>
        <w:rPr>
          <w:rFonts w:asciiTheme="minorHAnsi" w:hAnsiTheme="minorHAnsi" w:cs="Univers-PL"/>
          <w:kern w:val="2"/>
          <w:sz w:val="22"/>
          <w:szCs w:val="22"/>
          <w:lang w:eastAsia="ar-SA"/>
        </w:rPr>
        <w:t xml:space="preserve"> od dnia doręczenia prawidłowo wystawionej faktury VAT wraz z protokołem odbioru </w:t>
      </w:r>
      <w:r w:rsidR="009E0252">
        <w:rPr>
          <w:rFonts w:asciiTheme="minorHAnsi" w:hAnsiTheme="minorHAnsi" w:cs="Univers-PL"/>
          <w:kern w:val="2"/>
          <w:sz w:val="22"/>
          <w:szCs w:val="22"/>
          <w:lang w:eastAsia="ar-SA"/>
        </w:rPr>
        <w:t>zaawansowania prac/końcowego</w:t>
      </w:r>
      <w:r>
        <w:rPr>
          <w:rFonts w:asciiTheme="minorHAnsi" w:hAnsiTheme="minorHAnsi" w:cs="Univers-PL"/>
          <w:kern w:val="2"/>
          <w:sz w:val="22"/>
          <w:szCs w:val="22"/>
          <w:lang w:eastAsia="ar-SA"/>
        </w:rPr>
        <w:t xml:space="preserve"> za wykonane roboty.  Jeżeli do wykonanych robót i zamontowanych urządzeń wymagane są instrukcje obsługi i eksploatacji, </w:t>
      </w:r>
      <w:r>
        <w:rPr>
          <w:rFonts w:asciiTheme="minorHAnsi" w:hAnsiTheme="minorHAnsi" w:cs="Univers-PL"/>
          <w:bCs/>
          <w:kern w:val="2"/>
          <w:sz w:val="22"/>
          <w:szCs w:val="22"/>
          <w:lang w:eastAsia="ar-SA"/>
        </w:rPr>
        <w:t>Wykonawca dostarczy je (w języku polskim) wraz z dokumentacją powykonawczą. W razie nie dostarczenia ich w tym terminie Zamawiający ma prawo wstrzymać odbiór i płatność faktury końcowej. Szczegółowy zakres dokumentacji odbiorowej określony jest w Umowie.</w:t>
      </w:r>
    </w:p>
    <w:p w14:paraId="5470A5E3" w14:textId="77777777" w:rsidR="00207A7F" w:rsidRDefault="00207A7F" w:rsidP="00207A7F">
      <w:pPr>
        <w:pStyle w:val="Akapitzlist"/>
        <w:numPr>
          <w:ilvl w:val="0"/>
          <w:numId w:val="9"/>
        </w:numPr>
        <w:autoSpaceDE w:val="0"/>
        <w:spacing w:line="276" w:lineRule="auto"/>
        <w:jc w:val="both"/>
        <w:rPr>
          <w:rFonts w:cs="Times New Roman"/>
          <w:sz w:val="20"/>
          <w:szCs w:val="20"/>
          <w:lang w:eastAsia="pl-PL"/>
        </w:rPr>
      </w:pPr>
      <w:r>
        <w:t>Jeżeli złożono ofertę, której wybór prowadziłby do powstania u Zamawiającego obowiązku</w:t>
      </w:r>
      <w:r>
        <w:br/>
        <w:t>podatkowego zgodnie z przepisami o podatku od towarów i usług, Zamawiający w celu oceny</w:t>
      </w:r>
      <w:r>
        <w:br/>
        <w:t>takiej oferty dolicza do przedstawionej w niej ceny podatek od towarów i usług, który miałby</w:t>
      </w:r>
      <w:r>
        <w:br/>
        <w:t>obowiązek rozliczyć zgodnie z tymi przepisami. Wykonawca, składając ofertę informuje</w:t>
      </w:r>
      <w:r>
        <w:br/>
        <w:t>Zamawiającego w formularzu oferty (załącznik nr 1 do SIWZ), czy wybór oferty będzie</w:t>
      </w:r>
      <w:r>
        <w:br/>
        <w:t xml:space="preserve">prowadzić do powstania u Zamawiającego obowiązku podatkowego, wskazując nazwę (rodzaj) </w:t>
      </w:r>
      <w:r>
        <w:br/>
        <w:t>towaru lub usługi, których dostawa lub świadczenie będzie prowadzić do jego powstania,</w:t>
      </w:r>
      <w:r>
        <w:br/>
        <w:t>oraz wskazując ich wartość bez kwoty podatku.</w:t>
      </w:r>
    </w:p>
    <w:p w14:paraId="0098E004" w14:textId="77777777" w:rsidR="00207A7F" w:rsidRDefault="00207A7F" w:rsidP="00207A7F">
      <w:pPr>
        <w:pStyle w:val="Akapitzlist"/>
        <w:numPr>
          <w:ilvl w:val="0"/>
          <w:numId w:val="9"/>
        </w:numPr>
        <w:autoSpaceDE w:val="0"/>
        <w:spacing w:line="276" w:lineRule="auto"/>
        <w:jc w:val="both"/>
        <w:rPr>
          <w:rFonts w:cs="Univers-PL"/>
          <w:kern w:val="2"/>
          <w:lang w:eastAsia="ar-SA"/>
        </w:rPr>
      </w:pPr>
      <w:r>
        <w:rPr>
          <w:rFonts w:cs="Univers-PL"/>
          <w:color w:val="000000"/>
          <w:kern w:val="2"/>
          <w:lang w:eastAsia="ar-SA"/>
        </w:rPr>
        <w:t>Wykonawca udzieli minimum 36-miesięcznej gwarancji na wykonane roboty budowlane (instalacyjno- montażowe) oraz 36 miesięcznej gwarancji na zainstalowane urządzenia.</w:t>
      </w:r>
    </w:p>
    <w:p w14:paraId="03D6B82C" w14:textId="77777777" w:rsidR="00207A7F" w:rsidRDefault="00207A7F" w:rsidP="00207A7F">
      <w:pPr>
        <w:pStyle w:val="Akapitzlist"/>
        <w:numPr>
          <w:ilvl w:val="0"/>
          <w:numId w:val="9"/>
        </w:numPr>
        <w:autoSpaceDE w:val="0"/>
        <w:spacing w:line="276" w:lineRule="auto"/>
        <w:ind w:left="284" w:hanging="284"/>
        <w:jc w:val="both"/>
        <w:rPr>
          <w:rFonts w:cs="Univers-PL"/>
          <w:kern w:val="2"/>
          <w:lang w:eastAsia="ar-SA"/>
        </w:rPr>
      </w:pPr>
      <w:r>
        <w:rPr>
          <w:rFonts w:cs="Univers-PL"/>
          <w:color w:val="000000"/>
          <w:kern w:val="2"/>
          <w:lang w:eastAsia="ar-SA"/>
        </w:rPr>
        <w:t xml:space="preserve">Wykonawca zobowiązany jest w trakcie trwania gwarancji do dokonywania raz w roku bezpłatnego przeglądu wykonanych prac budowlanych oraz wszelkich niezbędnych przeglądów serwisowych </w:t>
      </w:r>
      <w:r>
        <w:rPr>
          <w:rFonts w:cs="Univers-PL"/>
          <w:color w:val="000000"/>
          <w:kern w:val="2"/>
          <w:lang w:eastAsia="ar-SA"/>
        </w:rPr>
        <w:lastRenderedPageBreak/>
        <w:t xml:space="preserve">zainstalowanych przez siebie urządzeń, wymaganych odrębnymi zapisami kart gwarancyjnych tychże urządzeń z poniesieniem kosztów eksploatacyjnych materiałów i urządzeń. </w:t>
      </w:r>
    </w:p>
    <w:p w14:paraId="5F6424BC" w14:textId="77777777" w:rsidR="00207A7F" w:rsidRDefault="00207A7F" w:rsidP="00207A7F">
      <w:pPr>
        <w:pStyle w:val="Tekstpodstawowy"/>
        <w:spacing w:line="276" w:lineRule="auto"/>
        <w:rPr>
          <w:rFonts w:asciiTheme="minorHAnsi" w:hAnsiTheme="minorHAnsi"/>
          <w:sz w:val="22"/>
          <w:szCs w:val="22"/>
        </w:rPr>
      </w:pPr>
    </w:p>
    <w:p w14:paraId="1FE220D7" w14:textId="77777777" w:rsidR="00207A7F" w:rsidRDefault="00207A7F" w:rsidP="00207A7F">
      <w:pPr>
        <w:pStyle w:val="Tekstpodstawowy2"/>
        <w:spacing w:line="276" w:lineRule="auto"/>
        <w:rPr>
          <w:rFonts w:asciiTheme="minorHAnsi" w:hAnsiTheme="minorHAnsi"/>
          <w:sz w:val="22"/>
          <w:szCs w:val="22"/>
        </w:rPr>
      </w:pPr>
      <w:r>
        <w:rPr>
          <w:rFonts w:asciiTheme="minorHAnsi" w:hAnsiTheme="minorHAnsi"/>
          <w:sz w:val="22"/>
          <w:szCs w:val="22"/>
        </w:rPr>
        <w:t>VIII. OPIS WARUNKÓW UDZIAŁU W POSTĘPOWANIU ORAZ OPIS SPOSOBU DOKONYWANIA OCENY SPEŁNIANIA TYCH WARUNKÓW</w:t>
      </w:r>
    </w:p>
    <w:p w14:paraId="2F1FFE72" w14:textId="77777777" w:rsidR="0013628D" w:rsidRDefault="0013628D" w:rsidP="0013628D">
      <w:pPr>
        <w:tabs>
          <w:tab w:val="right" w:pos="284"/>
          <w:tab w:val="left" w:pos="396"/>
          <w:tab w:val="left" w:pos="426"/>
          <w:tab w:val="left" w:pos="709"/>
          <w:tab w:val="left" w:pos="2381"/>
          <w:tab w:val="left" w:pos="3742"/>
          <w:tab w:val="left" w:pos="4082"/>
        </w:tabs>
        <w:spacing w:line="276" w:lineRule="auto"/>
        <w:jc w:val="both"/>
        <w:rPr>
          <w:rFonts w:eastAsia="PalatinoLinotype-Roman" w:cs="PalatinoLinotype-Roman"/>
          <w:bCs/>
          <w:color w:val="000000"/>
        </w:rPr>
      </w:pPr>
    </w:p>
    <w:p w14:paraId="411298D8" w14:textId="3E2FA3C7" w:rsidR="00207A7F" w:rsidRPr="0013628D" w:rsidRDefault="00207A7F" w:rsidP="0013628D">
      <w:pPr>
        <w:tabs>
          <w:tab w:val="right" w:pos="284"/>
          <w:tab w:val="left" w:pos="396"/>
          <w:tab w:val="left" w:pos="426"/>
          <w:tab w:val="left" w:pos="709"/>
          <w:tab w:val="left" w:pos="2381"/>
          <w:tab w:val="left" w:pos="3742"/>
          <w:tab w:val="left" w:pos="4082"/>
        </w:tabs>
        <w:spacing w:line="276" w:lineRule="auto"/>
        <w:jc w:val="both"/>
        <w:rPr>
          <w:rFonts w:asciiTheme="minorHAnsi" w:eastAsia="PalatinoLinotype-Roman" w:hAnsiTheme="minorHAnsi" w:cstheme="minorHAnsi"/>
          <w:bCs/>
          <w:color w:val="000000"/>
          <w:sz w:val="22"/>
          <w:szCs w:val="22"/>
        </w:rPr>
      </w:pPr>
      <w:r w:rsidRPr="0013628D">
        <w:rPr>
          <w:rFonts w:asciiTheme="minorHAnsi" w:eastAsia="PalatinoLinotype-Roman" w:hAnsiTheme="minorHAnsi" w:cstheme="minorHAnsi"/>
          <w:bCs/>
          <w:color w:val="000000"/>
          <w:sz w:val="22"/>
          <w:szCs w:val="22"/>
        </w:rPr>
        <w:t>UWAGA: ocena spełnienia warunków udziału w postępowaniu oraz brak podstaw do wykluczenia została już przeprowadzona zgodnie z informacjami zawartymi w ogłoszeniu o zamówienia w BZP</w:t>
      </w:r>
      <w:r w:rsidR="0013628D">
        <w:rPr>
          <w:rFonts w:asciiTheme="minorHAnsi" w:eastAsia="PalatinoLinotype-Roman" w:hAnsiTheme="minorHAnsi" w:cstheme="minorHAnsi"/>
          <w:bCs/>
          <w:color w:val="000000"/>
          <w:sz w:val="22"/>
          <w:szCs w:val="22"/>
        </w:rPr>
        <w:t xml:space="preserve"> nr 633989-N-2019</w:t>
      </w:r>
      <w:r w:rsidRPr="0013628D">
        <w:rPr>
          <w:rFonts w:asciiTheme="minorHAnsi" w:eastAsia="PalatinoLinotype-Roman" w:hAnsiTheme="minorHAnsi" w:cstheme="minorHAnsi"/>
          <w:bCs/>
          <w:color w:val="000000"/>
          <w:sz w:val="22"/>
          <w:szCs w:val="22"/>
        </w:rPr>
        <w:t xml:space="preserve"> w sekcji III.</w:t>
      </w:r>
    </w:p>
    <w:p w14:paraId="192D5E17" w14:textId="77777777" w:rsidR="00207A7F" w:rsidRDefault="00207A7F" w:rsidP="00207A7F">
      <w:pPr>
        <w:pStyle w:val="Akapitzlist"/>
        <w:tabs>
          <w:tab w:val="right" w:pos="284"/>
          <w:tab w:val="left" w:pos="396"/>
          <w:tab w:val="left" w:pos="426"/>
          <w:tab w:val="left" w:pos="709"/>
          <w:tab w:val="left" w:pos="2381"/>
          <w:tab w:val="left" w:pos="3742"/>
          <w:tab w:val="left" w:pos="4082"/>
        </w:tabs>
        <w:spacing w:line="276" w:lineRule="auto"/>
        <w:ind w:left="360"/>
        <w:jc w:val="both"/>
        <w:rPr>
          <w:rFonts w:eastAsia="PalatinoLinotype-Roman" w:cstheme="minorHAnsi"/>
          <w:bCs/>
          <w:color w:val="000000"/>
        </w:rPr>
      </w:pPr>
    </w:p>
    <w:p w14:paraId="7C7F56EB" w14:textId="77777777" w:rsidR="00207A7F" w:rsidRDefault="00207A7F" w:rsidP="00207A7F">
      <w:pPr>
        <w:pStyle w:val="Nagwek4"/>
        <w:spacing w:after="120" w:line="276" w:lineRule="auto"/>
        <w:rPr>
          <w:rFonts w:asciiTheme="minorHAnsi" w:hAnsiTheme="minorHAnsi"/>
          <w:sz w:val="22"/>
          <w:szCs w:val="22"/>
        </w:rPr>
      </w:pPr>
      <w:r>
        <w:rPr>
          <w:rFonts w:asciiTheme="minorHAnsi" w:hAnsiTheme="minorHAnsi"/>
          <w:sz w:val="22"/>
          <w:szCs w:val="22"/>
        </w:rPr>
        <w:t>IX. WARUNKI WYKLUCZAJĄCE Z UDZIAŁU W POSTĘPOWANIU</w:t>
      </w:r>
    </w:p>
    <w:p w14:paraId="3C3668E9" w14:textId="77777777" w:rsidR="00207A7F" w:rsidRDefault="00207A7F" w:rsidP="00207A7F">
      <w:pPr>
        <w:pStyle w:val="pkt"/>
        <w:spacing w:before="0" w:after="120" w:line="276" w:lineRule="auto"/>
        <w:ind w:left="0" w:firstLine="0"/>
        <w:rPr>
          <w:rFonts w:asciiTheme="minorHAnsi" w:hAnsiTheme="minorHAnsi"/>
          <w:sz w:val="22"/>
          <w:szCs w:val="22"/>
        </w:rPr>
      </w:pPr>
      <w:r>
        <w:rPr>
          <w:rFonts w:asciiTheme="minorHAnsi" w:hAnsiTheme="minorHAnsi"/>
          <w:sz w:val="22"/>
          <w:szCs w:val="22"/>
        </w:rPr>
        <w:t>Z postępowania o udzielenie zamówienia wyklucza się Wykonawców w przypadkach określonych w art. 24 ust. 1 pkt 12-23 i art. 24 ust. 5 pkt 1 ustawy Prawo zamówień publicznych.</w:t>
      </w:r>
    </w:p>
    <w:p w14:paraId="0E639015" w14:textId="77777777" w:rsidR="00207A7F" w:rsidRDefault="00207A7F" w:rsidP="0013628D">
      <w:pPr>
        <w:pStyle w:val="pkt"/>
        <w:spacing w:before="0" w:after="0" w:line="276" w:lineRule="auto"/>
        <w:ind w:left="0" w:firstLine="0"/>
        <w:rPr>
          <w:rFonts w:asciiTheme="minorHAnsi" w:hAnsiTheme="minorHAnsi"/>
          <w:sz w:val="22"/>
          <w:szCs w:val="22"/>
        </w:rPr>
      </w:pPr>
    </w:p>
    <w:p w14:paraId="1C9B3C83" w14:textId="77777777" w:rsidR="00207A7F" w:rsidRDefault="00207A7F" w:rsidP="00207A7F">
      <w:pPr>
        <w:spacing w:line="276" w:lineRule="auto"/>
        <w:jc w:val="both"/>
        <w:rPr>
          <w:rFonts w:asciiTheme="minorHAnsi" w:hAnsiTheme="minorHAnsi"/>
          <w:b/>
          <w:sz w:val="22"/>
          <w:u w:val="single"/>
        </w:rPr>
      </w:pPr>
      <w:r>
        <w:rPr>
          <w:rFonts w:asciiTheme="minorHAnsi" w:hAnsiTheme="minorHAnsi"/>
          <w:b/>
          <w:sz w:val="22"/>
          <w:u w:val="single"/>
        </w:rPr>
        <w:t>X. FORMA SKŁADANIA DOKUMENTÓW</w:t>
      </w:r>
    </w:p>
    <w:p w14:paraId="0A6D40FD" w14:textId="77777777" w:rsidR="00207A7F" w:rsidRDefault="00207A7F" w:rsidP="00207A7F">
      <w:pPr>
        <w:autoSpaceDE w:val="0"/>
        <w:autoSpaceDN w:val="0"/>
        <w:adjustRightInd w:val="0"/>
        <w:rPr>
          <w:rFonts w:ascii="CIDFont+F6" w:hAnsi="CIDFont+F6" w:cs="CIDFont+F6"/>
          <w:sz w:val="22"/>
          <w:szCs w:val="22"/>
        </w:rPr>
      </w:pPr>
    </w:p>
    <w:p w14:paraId="1C62E3C2"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10.1. Dokumenty składane są w oryginale lub kopii poświadczonej za zgodność z oryginałem.</w:t>
      </w:r>
    </w:p>
    <w:p w14:paraId="18C845A6" w14:textId="77777777" w:rsidR="00207A7F" w:rsidRDefault="00207A7F" w:rsidP="00207A7F">
      <w:pPr>
        <w:tabs>
          <w:tab w:val="num" w:pos="851"/>
          <w:tab w:val="left" w:pos="993"/>
        </w:tabs>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10.2. Zamawiający będzie żądać przedstawienia oryginału lub notarialnie poświadczonej kopii dokumentów innych niż oświadczenia, wyłącznie wtedy, gdy złożona kopia dokumentu jest nieczytelna lub budzi wątpliwości co do jej prawdziwości.</w:t>
      </w:r>
    </w:p>
    <w:p w14:paraId="56249F4F" w14:textId="77777777" w:rsidR="00207A7F" w:rsidRDefault="00207A7F" w:rsidP="00207A7F">
      <w:pPr>
        <w:tabs>
          <w:tab w:val="num" w:pos="851"/>
          <w:tab w:val="left" w:pos="993"/>
        </w:tabs>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10.3. Dokumenty sporządzone w języku obcym są składane wraz z tłumaczeniem na język polski.</w:t>
      </w:r>
    </w:p>
    <w:p w14:paraId="560087C5" w14:textId="77777777" w:rsidR="00207A7F" w:rsidRDefault="00207A7F" w:rsidP="00207A7F">
      <w:pPr>
        <w:tabs>
          <w:tab w:val="right" w:pos="284"/>
          <w:tab w:val="left" w:pos="396"/>
          <w:tab w:val="left" w:pos="426"/>
          <w:tab w:val="left" w:pos="709"/>
          <w:tab w:val="left" w:pos="2381"/>
          <w:tab w:val="left" w:pos="3742"/>
          <w:tab w:val="left" w:pos="4082"/>
        </w:tabs>
        <w:spacing w:line="276" w:lineRule="auto"/>
        <w:jc w:val="both"/>
        <w:rPr>
          <w:rFonts w:asciiTheme="minorHAnsi" w:eastAsia="PalatinoLinotype-Roman" w:hAnsiTheme="minorHAnsi" w:cs="PalatinoLinotype-Roman"/>
          <w:b/>
          <w:bCs/>
          <w:color w:val="000000"/>
          <w:sz w:val="22"/>
          <w:szCs w:val="22"/>
        </w:rPr>
      </w:pPr>
    </w:p>
    <w:p w14:paraId="6D6563E2" w14:textId="77777777" w:rsidR="00207A7F" w:rsidRDefault="00207A7F" w:rsidP="00207A7F">
      <w:pPr>
        <w:pStyle w:val="Tekstpodstawowy"/>
        <w:spacing w:line="276" w:lineRule="auto"/>
        <w:rPr>
          <w:rFonts w:asciiTheme="minorHAnsi" w:hAnsiTheme="minorHAnsi"/>
          <w:b/>
          <w:color w:val="000000"/>
          <w:sz w:val="22"/>
          <w:szCs w:val="22"/>
          <w:u w:val="single"/>
        </w:rPr>
      </w:pPr>
      <w:r>
        <w:rPr>
          <w:rFonts w:asciiTheme="minorHAnsi" w:hAnsiTheme="minorHAnsi"/>
          <w:b/>
          <w:color w:val="000000"/>
          <w:sz w:val="22"/>
          <w:szCs w:val="22"/>
          <w:u w:val="single"/>
        </w:rPr>
        <w:t>XI. INFORMACJA O SPOSOBIE POROZUMIEWANIA SIĘ ZAMAWIAJĄCEGO Z WYKONAWCAMI ORAZ PRZEKAZYWANIA OŚWIADCZEŃ I DOKUMENTÓW</w:t>
      </w:r>
    </w:p>
    <w:p w14:paraId="65B5D4B4" w14:textId="77777777" w:rsidR="00207A7F" w:rsidRDefault="00207A7F" w:rsidP="00207A7F">
      <w:pPr>
        <w:pStyle w:val="Tekstpodstawowy"/>
        <w:spacing w:line="276" w:lineRule="auto"/>
        <w:rPr>
          <w:rFonts w:asciiTheme="minorHAnsi" w:hAnsiTheme="minorHAnsi"/>
          <w:b/>
          <w:color w:val="000000"/>
          <w:sz w:val="22"/>
          <w:szCs w:val="22"/>
          <w:highlight w:val="yellow"/>
          <w:u w:val="single"/>
        </w:rPr>
      </w:pPr>
    </w:p>
    <w:p w14:paraId="0BADE41F" w14:textId="2BD2CED1" w:rsidR="00207A7F" w:rsidRDefault="00207A7F" w:rsidP="00207A7F">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b/>
          <w:sz w:val="22"/>
          <w:szCs w:val="22"/>
        </w:rPr>
        <w:t xml:space="preserve">11.1. </w:t>
      </w:r>
      <w:r>
        <w:rPr>
          <w:rFonts w:asciiTheme="minorHAnsi" w:hAnsiTheme="minorHAnsi" w:cstheme="minorHAnsi"/>
          <w:color w:val="000000"/>
          <w:sz w:val="22"/>
          <w:szCs w:val="22"/>
        </w:rPr>
        <w:t>Komunikacja między Zamawiającym a Wykonawcami odbywa się zgodnie z wyborem Zamawiającego za pośrednictwem operatora pocztowego w rozumieniu ustawy z dnia 23 listopada 2012 roku Prawo pocztowe (</w:t>
      </w:r>
      <w:proofErr w:type="spellStart"/>
      <w:r w:rsidR="009D1246">
        <w:rPr>
          <w:rFonts w:asciiTheme="minorHAnsi" w:hAnsiTheme="minorHAnsi" w:cstheme="minorHAnsi"/>
          <w:color w:val="000000"/>
          <w:sz w:val="22"/>
          <w:szCs w:val="22"/>
        </w:rPr>
        <w:t>t.j</w:t>
      </w:r>
      <w:proofErr w:type="spellEnd"/>
      <w:r w:rsidR="009D1246">
        <w:rPr>
          <w:rFonts w:asciiTheme="minorHAnsi" w:hAnsiTheme="minorHAnsi" w:cstheme="minorHAnsi"/>
          <w:color w:val="000000"/>
          <w:sz w:val="22"/>
          <w:szCs w:val="22"/>
        </w:rPr>
        <w:t xml:space="preserve">. </w:t>
      </w:r>
      <w:r>
        <w:rPr>
          <w:rFonts w:asciiTheme="minorHAnsi" w:hAnsiTheme="minorHAnsi" w:cstheme="minorHAnsi"/>
          <w:color w:val="000000"/>
          <w:sz w:val="22"/>
          <w:szCs w:val="22"/>
        </w:rPr>
        <w:t>Dz. U. z 2018 poz. 2188</w:t>
      </w:r>
      <w:r w:rsidR="009D1246">
        <w:rPr>
          <w:rFonts w:asciiTheme="minorHAnsi" w:hAnsiTheme="minorHAnsi" w:cstheme="minorHAnsi"/>
          <w:color w:val="000000"/>
          <w:sz w:val="22"/>
          <w:szCs w:val="22"/>
        </w:rPr>
        <w:t xml:space="preserve"> ze zm.</w:t>
      </w:r>
      <w:r>
        <w:rPr>
          <w:rFonts w:asciiTheme="minorHAnsi" w:hAnsiTheme="minorHAnsi" w:cstheme="minorHAnsi"/>
          <w:color w:val="000000"/>
          <w:sz w:val="22"/>
          <w:szCs w:val="22"/>
        </w:rPr>
        <w:t>), osobiście lub przy użyciu środków komunikacji elektronicznej w rozumieniu ustawy z dnia 18 lipca 2002 roku o świadczeniu usług drogą elektroniczną (</w:t>
      </w:r>
      <w:proofErr w:type="spellStart"/>
      <w:r w:rsidR="009D1246">
        <w:rPr>
          <w:rFonts w:asciiTheme="minorHAnsi" w:hAnsiTheme="minorHAnsi" w:cstheme="minorHAnsi"/>
          <w:color w:val="000000"/>
          <w:sz w:val="22"/>
          <w:szCs w:val="22"/>
        </w:rPr>
        <w:t>t.j</w:t>
      </w:r>
      <w:proofErr w:type="spellEnd"/>
      <w:r w:rsidR="009D1246">
        <w:rPr>
          <w:rFonts w:asciiTheme="minorHAnsi" w:hAnsiTheme="minorHAnsi" w:cstheme="minorHAnsi"/>
          <w:color w:val="000000"/>
          <w:sz w:val="22"/>
          <w:szCs w:val="22"/>
        </w:rPr>
        <w:t xml:space="preserve">. </w:t>
      </w:r>
      <w:r>
        <w:rPr>
          <w:rFonts w:asciiTheme="minorHAnsi" w:hAnsiTheme="minorHAnsi" w:cstheme="minorHAnsi"/>
          <w:color w:val="000000"/>
          <w:sz w:val="22"/>
          <w:szCs w:val="22"/>
        </w:rPr>
        <w:t>Dz. U. z 2019 r. poz. 123).</w:t>
      </w:r>
    </w:p>
    <w:p w14:paraId="29152DDD" w14:textId="77777777" w:rsidR="00207A7F" w:rsidRDefault="00207A7F" w:rsidP="00207A7F">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b/>
          <w:bCs/>
          <w:color w:val="000000"/>
          <w:sz w:val="22"/>
          <w:szCs w:val="22"/>
        </w:rPr>
        <w:t>11.2.</w:t>
      </w:r>
      <w:r>
        <w:rPr>
          <w:rFonts w:asciiTheme="minorHAnsi" w:hAnsiTheme="minorHAnsi" w:cstheme="minorHAnsi"/>
          <w:color w:val="000000"/>
          <w:sz w:val="22"/>
          <w:szCs w:val="22"/>
        </w:rPr>
        <w:t xml:space="preserve"> Jeżeli Zamawiający lub Wykonawca przekazują oświadczenia, wnioski, zawiadomienia oraz informacje przy użyciu środków komunikacji elektronicznej, każda ze Stron na żądanie drugiej Strony niezwłocznie potwierdza fakt ich otrzymania.</w:t>
      </w:r>
    </w:p>
    <w:p w14:paraId="2C8D3E65" w14:textId="77777777" w:rsidR="00207A7F" w:rsidRDefault="00207A7F" w:rsidP="00207A7F">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b/>
          <w:bCs/>
          <w:color w:val="000000"/>
          <w:sz w:val="22"/>
          <w:szCs w:val="22"/>
        </w:rPr>
        <w:t>11.3.</w:t>
      </w:r>
      <w:r>
        <w:rPr>
          <w:rFonts w:asciiTheme="minorHAnsi" w:hAnsiTheme="minorHAnsi" w:cstheme="minorHAnsi"/>
          <w:color w:val="000000"/>
          <w:sz w:val="22"/>
          <w:szCs w:val="22"/>
        </w:rPr>
        <w:t xml:space="preserve"> Poprzez przekazanie oświadczenia, wniosku, zawiadomienia oraz informacji przy użyciu środków komunikacji elektronicznej, Zamawiający rozumie tylko i wyłącznie przekazanie skanu dokumentu, który został sporządzony w formie pisemnej.</w:t>
      </w:r>
    </w:p>
    <w:p w14:paraId="419F6AA1" w14:textId="77777777" w:rsidR="00207A7F" w:rsidRDefault="00207A7F" w:rsidP="00207A7F">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b/>
          <w:bCs/>
          <w:color w:val="000000"/>
          <w:sz w:val="22"/>
          <w:szCs w:val="22"/>
        </w:rPr>
        <w:t>11.4.</w:t>
      </w:r>
      <w:r>
        <w:rPr>
          <w:rFonts w:asciiTheme="minorHAnsi" w:hAnsiTheme="minorHAnsi" w:cstheme="minorHAnsi"/>
          <w:color w:val="000000"/>
          <w:sz w:val="22"/>
          <w:szCs w:val="22"/>
        </w:rPr>
        <w:t xml:space="preserve"> Korespondencję pisemną należy kierować na adres do korespondencji Zamawiającego I.</w:t>
      </w:r>
    </w:p>
    <w:p w14:paraId="1BCA7656" w14:textId="77777777" w:rsidR="00207A7F" w:rsidRDefault="00207A7F" w:rsidP="00207A7F">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b/>
          <w:bCs/>
          <w:color w:val="000000"/>
          <w:sz w:val="22"/>
          <w:szCs w:val="22"/>
        </w:rPr>
        <w:t>11.5.</w:t>
      </w:r>
      <w:r>
        <w:rPr>
          <w:rFonts w:asciiTheme="minorHAnsi" w:hAnsiTheme="minorHAnsi" w:cstheme="minorHAnsi"/>
          <w:color w:val="000000"/>
          <w:sz w:val="22"/>
          <w:szCs w:val="22"/>
        </w:rPr>
        <w:t xml:space="preserve"> Korespondencję drogą elektroniczną należy przesyłać na adres: </w:t>
      </w:r>
      <w:r>
        <w:rPr>
          <w:rFonts w:asciiTheme="minorHAnsi" w:hAnsiTheme="minorHAnsi" w:cstheme="minorHAnsi"/>
          <w:sz w:val="22"/>
          <w:szCs w:val="22"/>
        </w:rPr>
        <w:t>m.struzinski@kpim.pl.</w:t>
      </w:r>
    </w:p>
    <w:p w14:paraId="412A7E89" w14:textId="77777777" w:rsidR="00207A7F" w:rsidRDefault="00207A7F" w:rsidP="00207A7F">
      <w:pPr>
        <w:pStyle w:val="Tekstpodstawowy"/>
        <w:tabs>
          <w:tab w:val="left" w:pos="284"/>
        </w:tabs>
        <w:spacing w:line="276" w:lineRule="auto"/>
        <w:rPr>
          <w:rFonts w:asciiTheme="minorHAnsi" w:hAnsiTheme="minorHAnsi"/>
          <w:b/>
          <w:sz w:val="22"/>
          <w:szCs w:val="22"/>
          <w:highlight w:val="yellow"/>
        </w:rPr>
      </w:pPr>
    </w:p>
    <w:p w14:paraId="16451794" w14:textId="77777777" w:rsidR="00207A7F" w:rsidRDefault="00207A7F" w:rsidP="00207A7F">
      <w:pPr>
        <w:pStyle w:val="Tekstpodstawowy"/>
        <w:spacing w:line="276" w:lineRule="auto"/>
        <w:rPr>
          <w:rFonts w:asciiTheme="minorHAnsi" w:hAnsiTheme="minorHAnsi"/>
          <w:b/>
          <w:sz w:val="22"/>
          <w:szCs w:val="22"/>
          <w:u w:val="single"/>
        </w:rPr>
      </w:pPr>
      <w:r>
        <w:rPr>
          <w:rFonts w:asciiTheme="minorHAnsi" w:hAnsiTheme="minorHAnsi"/>
          <w:b/>
          <w:sz w:val="22"/>
          <w:szCs w:val="22"/>
          <w:u w:val="single"/>
        </w:rPr>
        <w:t>XII. WSKAZANIE OSÓB UPRAWNIONYCH DO POROZUMIEWANIA SIĘ Z WYKONAWCAMI</w:t>
      </w:r>
    </w:p>
    <w:p w14:paraId="73A63904" w14:textId="77777777" w:rsidR="00207A7F" w:rsidRDefault="00207A7F" w:rsidP="00207A7F">
      <w:pPr>
        <w:pStyle w:val="Tekstpodstawowy"/>
        <w:spacing w:line="276" w:lineRule="auto"/>
        <w:rPr>
          <w:rFonts w:asciiTheme="minorHAnsi" w:hAnsiTheme="minorHAnsi"/>
          <w:sz w:val="22"/>
          <w:szCs w:val="22"/>
          <w:highlight w:val="yellow"/>
        </w:rPr>
      </w:pPr>
    </w:p>
    <w:p w14:paraId="4AE64DC2" w14:textId="77777777" w:rsidR="00207A7F" w:rsidRDefault="00207A7F" w:rsidP="00207A7F">
      <w:pPr>
        <w:pStyle w:val="Tekstpodstawowy"/>
        <w:spacing w:line="276" w:lineRule="auto"/>
        <w:rPr>
          <w:rFonts w:asciiTheme="minorHAnsi" w:hAnsiTheme="minorHAnsi"/>
          <w:sz w:val="22"/>
          <w:szCs w:val="22"/>
        </w:rPr>
      </w:pPr>
      <w:r>
        <w:rPr>
          <w:rFonts w:asciiTheme="minorHAnsi" w:hAnsiTheme="minorHAnsi"/>
          <w:sz w:val="22"/>
          <w:szCs w:val="22"/>
        </w:rPr>
        <w:t>Osobą uprawnioną do porozumiewania się z Wykonawcami jest:</w:t>
      </w:r>
    </w:p>
    <w:p w14:paraId="0041D656" w14:textId="77777777" w:rsidR="00207A7F" w:rsidRDefault="00207A7F" w:rsidP="00207A7F">
      <w:pPr>
        <w:pStyle w:val="Tekstpodstawowy"/>
        <w:tabs>
          <w:tab w:val="left" w:pos="737"/>
          <w:tab w:val="left" w:pos="907"/>
        </w:tabs>
        <w:spacing w:line="276" w:lineRule="auto"/>
        <w:ind w:left="360"/>
        <w:jc w:val="left"/>
        <w:rPr>
          <w:rFonts w:asciiTheme="minorHAnsi" w:hAnsiTheme="minorHAnsi"/>
          <w:sz w:val="22"/>
          <w:szCs w:val="22"/>
        </w:rPr>
      </w:pPr>
      <w:r>
        <w:rPr>
          <w:rFonts w:asciiTheme="minorHAnsi" w:hAnsiTheme="minorHAnsi"/>
          <w:sz w:val="22"/>
          <w:szCs w:val="22"/>
        </w:rPr>
        <w:t>Michał Struziński tel. 797 304 195.</w:t>
      </w:r>
    </w:p>
    <w:p w14:paraId="78C83FF6" w14:textId="5154E9A3" w:rsidR="00207A7F" w:rsidRDefault="00207A7F" w:rsidP="00207A7F">
      <w:pPr>
        <w:pStyle w:val="Tekstpodstawowy"/>
        <w:spacing w:line="276" w:lineRule="auto"/>
        <w:ind w:left="360"/>
        <w:rPr>
          <w:rFonts w:asciiTheme="minorHAnsi" w:hAnsiTheme="minorHAnsi"/>
          <w:b/>
          <w:sz w:val="22"/>
          <w:szCs w:val="22"/>
          <w:highlight w:val="yellow"/>
          <w:u w:val="single"/>
        </w:rPr>
      </w:pPr>
    </w:p>
    <w:p w14:paraId="4193F785" w14:textId="77777777" w:rsidR="009D1246" w:rsidRDefault="009D1246" w:rsidP="00207A7F">
      <w:pPr>
        <w:pStyle w:val="Tekstpodstawowy"/>
        <w:spacing w:line="276" w:lineRule="auto"/>
        <w:ind w:left="360"/>
        <w:rPr>
          <w:rFonts w:asciiTheme="minorHAnsi" w:hAnsiTheme="minorHAnsi"/>
          <w:b/>
          <w:sz w:val="22"/>
          <w:szCs w:val="22"/>
          <w:highlight w:val="yellow"/>
          <w:u w:val="single"/>
        </w:rPr>
      </w:pPr>
    </w:p>
    <w:p w14:paraId="354AAC57" w14:textId="77777777" w:rsidR="00207A7F" w:rsidRDefault="00207A7F" w:rsidP="00207A7F">
      <w:pPr>
        <w:pStyle w:val="Tekstpodstawowy"/>
        <w:tabs>
          <w:tab w:val="left" w:pos="284"/>
        </w:tabs>
        <w:spacing w:line="276" w:lineRule="auto"/>
        <w:rPr>
          <w:rFonts w:asciiTheme="minorHAnsi" w:hAnsiTheme="minorHAnsi"/>
          <w:b/>
          <w:sz w:val="22"/>
          <w:szCs w:val="22"/>
          <w:u w:val="single"/>
        </w:rPr>
      </w:pPr>
      <w:r>
        <w:rPr>
          <w:rFonts w:asciiTheme="minorHAnsi" w:hAnsiTheme="minorHAnsi"/>
          <w:b/>
          <w:sz w:val="22"/>
          <w:szCs w:val="22"/>
          <w:u w:val="single"/>
        </w:rPr>
        <w:lastRenderedPageBreak/>
        <w:t>XIII. WYMAGANIA DOTYCZĄCE WADIUM</w:t>
      </w:r>
    </w:p>
    <w:p w14:paraId="0CC26418" w14:textId="77777777" w:rsidR="00207A7F" w:rsidRDefault="00207A7F" w:rsidP="00207A7F">
      <w:pPr>
        <w:pStyle w:val="Tekstpodstawowy"/>
        <w:spacing w:line="276" w:lineRule="auto"/>
        <w:rPr>
          <w:rFonts w:asciiTheme="minorHAnsi" w:hAnsiTheme="minorHAnsi"/>
          <w:b/>
          <w:sz w:val="22"/>
          <w:szCs w:val="22"/>
          <w:highlight w:val="yellow"/>
          <w:u w:val="single"/>
        </w:rPr>
      </w:pPr>
    </w:p>
    <w:p w14:paraId="1886A212"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b/>
          <w:bCs/>
          <w:sz w:val="22"/>
          <w:szCs w:val="22"/>
        </w:rPr>
        <w:t>13.1.</w:t>
      </w:r>
      <w:r>
        <w:rPr>
          <w:rFonts w:asciiTheme="minorHAnsi" w:hAnsiTheme="minorHAnsi" w:cstheme="minorHAnsi"/>
          <w:sz w:val="22"/>
          <w:szCs w:val="22"/>
        </w:rPr>
        <w:t xml:space="preserve"> Wykonawca zobowiązany jest przed upływem terminu składania ofert wnieść wadium w kwocie </w:t>
      </w:r>
      <w:r>
        <w:rPr>
          <w:rFonts w:asciiTheme="minorHAnsi" w:hAnsiTheme="minorHAnsi" w:cstheme="minorHAnsi"/>
          <w:b/>
          <w:bCs/>
          <w:sz w:val="22"/>
          <w:szCs w:val="22"/>
        </w:rPr>
        <w:t>100 000,00 zł</w:t>
      </w:r>
      <w:r>
        <w:rPr>
          <w:rFonts w:asciiTheme="minorHAnsi" w:hAnsiTheme="minorHAnsi" w:cstheme="minorHAnsi"/>
          <w:sz w:val="22"/>
          <w:szCs w:val="22"/>
        </w:rPr>
        <w:t xml:space="preserve"> (słownie: sto tysięcy złotych). Wykonawca nie wnosi wadium na etapie składania wniosków o dopuszczenie do udziału w postępowaniu oraz na etapie ofert wstępnych. </w:t>
      </w:r>
    </w:p>
    <w:p w14:paraId="00044C9B"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b/>
          <w:bCs/>
          <w:sz w:val="22"/>
          <w:szCs w:val="22"/>
        </w:rPr>
        <w:t>13.2.</w:t>
      </w:r>
      <w:r>
        <w:rPr>
          <w:rFonts w:asciiTheme="minorHAnsi" w:hAnsiTheme="minorHAnsi" w:cstheme="minorHAnsi"/>
          <w:sz w:val="22"/>
          <w:szCs w:val="22"/>
        </w:rPr>
        <w:t xml:space="preserve"> Wadium może być wnoszone w następujących formach: </w:t>
      </w:r>
    </w:p>
    <w:p w14:paraId="3FFB9566"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sz w:val="22"/>
          <w:szCs w:val="22"/>
        </w:rPr>
        <w:t xml:space="preserve">- w pieniądzu, </w:t>
      </w:r>
    </w:p>
    <w:p w14:paraId="319F41A6"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sz w:val="22"/>
          <w:szCs w:val="22"/>
        </w:rPr>
        <w:t xml:space="preserve">- w poręczeniach bankowych lub poręczeniach spółdzielczej kasy oszczędnościowo-kredytowej, z tym że poręczenie kasy jest zawsze poręczeniem pieniężnym, </w:t>
      </w:r>
    </w:p>
    <w:p w14:paraId="45A64B9B"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sz w:val="22"/>
          <w:szCs w:val="22"/>
        </w:rPr>
        <w:t xml:space="preserve">- w gwarancjach bankowych, </w:t>
      </w:r>
    </w:p>
    <w:p w14:paraId="17AF4C08"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sz w:val="22"/>
          <w:szCs w:val="22"/>
        </w:rPr>
        <w:t xml:space="preserve">- w gwarancjach ubezpieczeniowych, </w:t>
      </w:r>
    </w:p>
    <w:p w14:paraId="3B0496C3"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sz w:val="22"/>
          <w:szCs w:val="22"/>
        </w:rPr>
        <w:t xml:space="preserve">- w poręczeniach udzielanych przez podmioty, o których mowa w art. 6b ust. 5 pkt 2 ustawy z dnia 9 listopada 2000 roku o utworzeniu Polskiej Agencji Rozwoju Przedsiębiorczości (Dz. U. z 2019 r., poz. 310). </w:t>
      </w:r>
    </w:p>
    <w:p w14:paraId="3A189819" w14:textId="58C82DC5"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b/>
          <w:bCs/>
          <w:sz w:val="22"/>
          <w:szCs w:val="22"/>
        </w:rPr>
        <w:t>13.3.</w:t>
      </w:r>
      <w:r>
        <w:rPr>
          <w:rFonts w:asciiTheme="minorHAnsi" w:hAnsiTheme="minorHAnsi" w:cstheme="minorHAnsi"/>
          <w:sz w:val="22"/>
          <w:szCs w:val="22"/>
        </w:rPr>
        <w:t xml:space="preserve"> Wadium wnoszone w formie pieniądza należy wpłacić przelewem (zgodnie z art. 45 ust. 7 PZP) na rachunek bankowy KPIM sp. z o. o.: </w:t>
      </w:r>
      <w:r>
        <w:rPr>
          <w:rFonts w:asciiTheme="minorHAnsi" w:hAnsiTheme="minorHAnsi" w:cstheme="minorHAnsi"/>
          <w:bCs/>
          <w:sz w:val="22"/>
          <w:szCs w:val="22"/>
        </w:rPr>
        <w:t>36 1140 2088 0000 5997 8400 1003 w mBank S.A.</w:t>
      </w:r>
      <w:r>
        <w:rPr>
          <w:rFonts w:asciiTheme="minorHAnsi" w:hAnsiTheme="minorHAnsi" w:cstheme="minorHAnsi"/>
          <w:sz w:val="22"/>
          <w:szCs w:val="22"/>
        </w:rPr>
        <w:t xml:space="preserve"> Przed upływem terminu składania ofert wadium musi znaleźć się na koncie Zamawiającego</w:t>
      </w:r>
      <w:r w:rsidR="000F45B0">
        <w:rPr>
          <w:rFonts w:asciiTheme="minorHAnsi" w:hAnsiTheme="minorHAnsi" w:cstheme="minorHAnsi"/>
          <w:sz w:val="22"/>
          <w:szCs w:val="22"/>
        </w:rPr>
        <w:t xml:space="preserve"> I</w:t>
      </w:r>
      <w:r>
        <w:rPr>
          <w:rFonts w:asciiTheme="minorHAnsi" w:hAnsiTheme="minorHAnsi" w:cstheme="minorHAnsi"/>
          <w:sz w:val="22"/>
          <w:szCs w:val="22"/>
        </w:rPr>
        <w:t xml:space="preserve">. </w:t>
      </w:r>
    </w:p>
    <w:p w14:paraId="5C8FC814"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b/>
          <w:bCs/>
          <w:sz w:val="22"/>
          <w:szCs w:val="22"/>
        </w:rPr>
        <w:t>13.4.</w:t>
      </w:r>
      <w:r>
        <w:rPr>
          <w:rFonts w:asciiTheme="minorHAnsi" w:hAnsiTheme="minorHAnsi" w:cstheme="minorHAnsi"/>
          <w:sz w:val="22"/>
          <w:szCs w:val="22"/>
        </w:rPr>
        <w:t xml:space="preserve"> W przypadku wnoszenia wadium w pozostałych dopuszczalnych formach określonych w pkt 2 powyżej, Wykonawca załączy do oferty kopię dokumentu stwierdzającego wniesienie wadium i załączy oryginał tego dokumentu w sposób umożliwiający dokonanie odłączenia i zwrot oryginału dokumentu bez uszkodzenia oferty. </w:t>
      </w:r>
    </w:p>
    <w:p w14:paraId="12FB8EAB" w14:textId="648B72F8"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sz w:val="22"/>
          <w:szCs w:val="22"/>
        </w:rPr>
        <w:t xml:space="preserve">Złożone poręczenie lub gwarancja muszą zawierać w swojej treści zobowiązanie zgodnie z art. 46 ust. 4a i 5 PZP. </w:t>
      </w:r>
    </w:p>
    <w:p w14:paraId="54C68323" w14:textId="289C3C2D" w:rsidR="009D1246" w:rsidRDefault="009D1246" w:rsidP="00207A7F">
      <w:pPr>
        <w:tabs>
          <w:tab w:val="left" w:pos="360"/>
        </w:tabs>
        <w:ind w:left="66"/>
        <w:jc w:val="both"/>
        <w:rPr>
          <w:rFonts w:asciiTheme="minorHAnsi" w:hAnsiTheme="minorHAnsi" w:cstheme="minorHAnsi"/>
          <w:sz w:val="22"/>
          <w:szCs w:val="22"/>
        </w:rPr>
      </w:pPr>
      <w:r>
        <w:rPr>
          <w:rFonts w:asciiTheme="minorHAnsi" w:hAnsiTheme="minorHAnsi" w:cstheme="minorHAnsi"/>
          <w:sz w:val="22"/>
          <w:szCs w:val="22"/>
        </w:rPr>
        <w:t>Złożona gwarancja ubezpieczeniowa lub poręczenie musi posiadać charakter bezwarunkowy i być płatna na pierwsze pisemne żądanie.</w:t>
      </w:r>
    </w:p>
    <w:p w14:paraId="579D0312"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b/>
          <w:bCs/>
          <w:sz w:val="22"/>
          <w:szCs w:val="22"/>
        </w:rPr>
        <w:t xml:space="preserve">13.5. </w:t>
      </w:r>
      <w:r>
        <w:rPr>
          <w:rFonts w:asciiTheme="minorHAnsi" w:hAnsiTheme="minorHAnsi" w:cstheme="minorHAnsi"/>
          <w:sz w:val="22"/>
          <w:szCs w:val="22"/>
        </w:rPr>
        <w:t xml:space="preserve">Zamawiający zwraca wadium wszystkim Wykonawcom niezwłocznie po wyborze najkorzystniejszej oferty lub unieważnieniu postępowania, z wyjątkiem Wykonawcy, którego oferta została wybrana jako najkorzystniejsza, z zastrzeżeniem art. 46 ust. 4a PZP, tj. Zamawiający zatrzymuje wadium wraz z odsetkami, jeżeli Wykonawca w odpowiedzi na wezwanie, o którym mowa w art. 26 ust. 3 i 3a PZP, z przyczyn leżących po jego stronie, nie złożył oświadczeń lub dokumentów potwierdzających okoliczności, o których mowa w art. 25 ust. 1 PZP, oświadczenia, o którym mowa w art. 25a ust. 1 PZP, pełnomocnictw lub nie wyraził zgody na poprawienie omyłki, o której mowa w art. 87 ust. 2 pkt 3 PZP, co powodowało brak możliwości wybrania oferty złożonej przez Wykonawcę jako najkorzystniejszej. </w:t>
      </w:r>
    </w:p>
    <w:p w14:paraId="3D8BB849"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b/>
          <w:bCs/>
          <w:sz w:val="22"/>
          <w:szCs w:val="22"/>
        </w:rPr>
        <w:t>13.6.</w:t>
      </w:r>
      <w:r>
        <w:rPr>
          <w:rFonts w:asciiTheme="minorHAnsi" w:hAnsiTheme="minorHAnsi" w:cstheme="minorHAnsi"/>
          <w:sz w:val="22"/>
          <w:szCs w:val="22"/>
        </w:rPr>
        <w:t xml:space="preserve"> Zamawiający zatrzymuje wadium wraz z odsetkami, jeżeli Wykonawca, którego oferta została wybrana: </w:t>
      </w:r>
    </w:p>
    <w:p w14:paraId="34298DD4"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sz w:val="22"/>
          <w:szCs w:val="22"/>
        </w:rPr>
        <w:t xml:space="preserve">- odmówił podpisania umowy w sprawie zamówienia publicznego na warunkach określonych w ofercie, </w:t>
      </w:r>
    </w:p>
    <w:p w14:paraId="3932D888"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sz w:val="22"/>
          <w:szCs w:val="22"/>
        </w:rPr>
        <w:t xml:space="preserve">- nie wniósł wymaganego zabezpieczenia należytego wykonania umowy, </w:t>
      </w:r>
    </w:p>
    <w:p w14:paraId="6EA99D10"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sz w:val="22"/>
          <w:szCs w:val="22"/>
        </w:rPr>
        <w:t xml:space="preserve">- zawarcie umowy w sprawie zamówienia publicznego stało się niemożliwe z przyczyn leżących po stronie Wykonawcy. </w:t>
      </w:r>
    </w:p>
    <w:p w14:paraId="7BFB6FD6"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b/>
          <w:bCs/>
          <w:sz w:val="22"/>
          <w:szCs w:val="22"/>
        </w:rPr>
        <w:t>13.7.</w:t>
      </w:r>
      <w:r>
        <w:rPr>
          <w:rFonts w:asciiTheme="minorHAnsi" w:hAnsiTheme="minorHAnsi" w:cstheme="minorHAnsi"/>
          <w:sz w:val="22"/>
          <w:szCs w:val="22"/>
        </w:rPr>
        <w:t xml:space="preserve"> Wykonawcy, którego oferta została wybrana jako najkorzystniejsza, Zamawiający zwraca wadium niezwłocznie po zawarciu umowy w sprawie zamówienia publicznego oraz wniesieniu zabezpieczenia, jeżeli jego wniesienia żądano. </w:t>
      </w:r>
    </w:p>
    <w:p w14:paraId="77FE5CD9"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b/>
          <w:bCs/>
          <w:sz w:val="22"/>
          <w:szCs w:val="22"/>
        </w:rPr>
        <w:t>13.8.</w:t>
      </w:r>
      <w:r>
        <w:rPr>
          <w:rFonts w:asciiTheme="minorHAnsi" w:hAnsiTheme="minorHAnsi" w:cstheme="minorHAnsi"/>
          <w:sz w:val="22"/>
          <w:szCs w:val="22"/>
        </w:rPr>
        <w:t xml:space="preserve"> Zamawiający zwraca niezwłocznie wadium na wniosek Wykonawcy, który wycofał ofertę przed upływem terminu składania ofert. </w:t>
      </w:r>
    </w:p>
    <w:p w14:paraId="743CF7A0"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b/>
          <w:bCs/>
          <w:sz w:val="22"/>
          <w:szCs w:val="22"/>
        </w:rPr>
        <w:t>13.9.</w:t>
      </w:r>
      <w:r>
        <w:rPr>
          <w:rFonts w:asciiTheme="minorHAnsi" w:hAnsiTheme="minorHAnsi" w:cstheme="minorHAnsi"/>
          <w:sz w:val="22"/>
          <w:szCs w:val="22"/>
        </w:rPr>
        <w:t xml:space="preserve"> Zamawiający żąda ponownego wniesienia wadium przez Wykonawcę, któremu zwrócono wadium na podstawie ust. 1 art. 46 PZP, jeżeli w wyniku rozstrzygnięcia odwołania jego oferta została wybrana jako najkorzystniejsza. Wykonawca wnosi wadium w terminie określonym przez Zamawiającego. </w:t>
      </w:r>
    </w:p>
    <w:p w14:paraId="61F4ACA2"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b/>
          <w:bCs/>
          <w:sz w:val="22"/>
          <w:szCs w:val="22"/>
        </w:rPr>
        <w:lastRenderedPageBreak/>
        <w:t>13.10.</w:t>
      </w:r>
      <w:r>
        <w:rPr>
          <w:rFonts w:asciiTheme="minorHAnsi" w:hAnsiTheme="minorHAnsi" w:cstheme="minorHAnsi"/>
          <w:sz w:val="22"/>
          <w:szCs w:val="22"/>
        </w:rPr>
        <w:t xml:space="preserve"> Jeżeli wadium wniesiono w pieniądzu, Zamawiający zwróci je wraz z odsetkami wynikającymi z umowy rachunku bankowego, na którym było ono przechowywane, pomniejszone o koszty prowadzenia rachunku bankowego oraz prowizji bankowej za przelew pieniędzy na rachunek bankowy wskazany przez Wykonawcę. </w:t>
      </w:r>
    </w:p>
    <w:p w14:paraId="028FB845" w14:textId="77777777" w:rsidR="00207A7F" w:rsidRDefault="00207A7F" w:rsidP="00207A7F">
      <w:pPr>
        <w:tabs>
          <w:tab w:val="left" w:pos="360"/>
        </w:tabs>
        <w:ind w:left="66"/>
        <w:jc w:val="both"/>
        <w:rPr>
          <w:rFonts w:asciiTheme="minorHAnsi" w:hAnsiTheme="minorHAnsi" w:cstheme="minorHAnsi"/>
          <w:sz w:val="22"/>
          <w:szCs w:val="22"/>
        </w:rPr>
      </w:pPr>
      <w:r>
        <w:rPr>
          <w:rFonts w:asciiTheme="minorHAnsi" w:hAnsiTheme="minorHAnsi" w:cstheme="minorHAnsi"/>
          <w:b/>
          <w:bCs/>
          <w:sz w:val="22"/>
          <w:szCs w:val="22"/>
        </w:rPr>
        <w:t>13.11.</w:t>
      </w:r>
      <w:r>
        <w:rPr>
          <w:rFonts w:asciiTheme="minorHAnsi" w:hAnsiTheme="minorHAnsi" w:cstheme="minorHAnsi"/>
          <w:sz w:val="22"/>
          <w:szCs w:val="22"/>
        </w:rPr>
        <w:t xml:space="preserve"> Niewniesienie wadium w wymaganym terminie oraz wymaganej wysokości i formie skutkuje odrzuceniem oferty Wykonawcy z postępowania.</w:t>
      </w:r>
    </w:p>
    <w:p w14:paraId="5E9CD461" w14:textId="77777777" w:rsidR="00207A7F" w:rsidRDefault="00207A7F" w:rsidP="00207A7F">
      <w:pPr>
        <w:pStyle w:val="Tekstpodstawowy"/>
        <w:spacing w:line="276" w:lineRule="auto"/>
        <w:rPr>
          <w:rFonts w:asciiTheme="minorHAnsi" w:hAnsiTheme="minorHAnsi"/>
          <w:b/>
          <w:sz w:val="22"/>
          <w:szCs w:val="22"/>
          <w:u w:val="single"/>
        </w:rPr>
      </w:pPr>
    </w:p>
    <w:p w14:paraId="418C789D" w14:textId="77777777" w:rsidR="00207A7F" w:rsidRDefault="00207A7F" w:rsidP="00207A7F">
      <w:pPr>
        <w:pStyle w:val="Tekstpodstawowy"/>
        <w:spacing w:line="276" w:lineRule="auto"/>
        <w:rPr>
          <w:rFonts w:asciiTheme="minorHAnsi" w:hAnsiTheme="minorHAnsi"/>
          <w:b/>
          <w:sz w:val="22"/>
          <w:szCs w:val="22"/>
          <w:u w:val="single"/>
        </w:rPr>
      </w:pPr>
      <w:r>
        <w:rPr>
          <w:rFonts w:asciiTheme="minorHAnsi" w:hAnsiTheme="minorHAnsi"/>
          <w:b/>
          <w:sz w:val="22"/>
          <w:szCs w:val="22"/>
          <w:u w:val="single"/>
        </w:rPr>
        <w:t>XIV. TERMIN ZWIĄZANIA OFERTĄ (SKŁADANĄ PO NEGOCJACJACH)</w:t>
      </w:r>
    </w:p>
    <w:p w14:paraId="44FBF4AE" w14:textId="77777777" w:rsidR="00207A7F" w:rsidRDefault="00207A7F" w:rsidP="00207A7F">
      <w:pPr>
        <w:pStyle w:val="Tekstpodstawowy"/>
        <w:spacing w:line="276" w:lineRule="auto"/>
        <w:rPr>
          <w:rFonts w:asciiTheme="minorHAnsi" w:hAnsiTheme="minorHAnsi"/>
          <w:sz w:val="22"/>
          <w:szCs w:val="22"/>
        </w:rPr>
      </w:pPr>
      <w:r>
        <w:rPr>
          <w:rFonts w:asciiTheme="minorHAnsi" w:hAnsiTheme="minorHAnsi"/>
          <w:sz w:val="22"/>
          <w:szCs w:val="22"/>
        </w:rPr>
        <w:t>Termin związania ofertą wynosi</w:t>
      </w:r>
      <w:r>
        <w:rPr>
          <w:rFonts w:asciiTheme="minorHAnsi" w:hAnsiTheme="minorHAnsi"/>
          <w:b/>
          <w:sz w:val="22"/>
          <w:szCs w:val="22"/>
        </w:rPr>
        <w:t xml:space="preserve"> 30 dni</w:t>
      </w:r>
      <w:r>
        <w:rPr>
          <w:rFonts w:asciiTheme="minorHAnsi" w:hAnsiTheme="minorHAnsi"/>
          <w:sz w:val="22"/>
          <w:szCs w:val="22"/>
        </w:rPr>
        <w:t>.</w:t>
      </w:r>
    </w:p>
    <w:p w14:paraId="10E6824B" w14:textId="77777777" w:rsidR="00207A7F" w:rsidRDefault="00207A7F" w:rsidP="00207A7F">
      <w:pPr>
        <w:pStyle w:val="Tekstpodstawowy"/>
        <w:spacing w:line="276" w:lineRule="auto"/>
        <w:rPr>
          <w:rFonts w:asciiTheme="minorHAnsi" w:hAnsiTheme="minorHAnsi"/>
          <w:sz w:val="22"/>
          <w:szCs w:val="22"/>
        </w:rPr>
      </w:pPr>
      <w:r>
        <w:rPr>
          <w:rFonts w:asciiTheme="minorHAnsi" w:hAnsiTheme="minorHAnsi"/>
          <w:sz w:val="22"/>
          <w:szCs w:val="22"/>
        </w:rPr>
        <w:t>Bieg terminu rozpoczyna się wraz z upływem terminu składania ofert.</w:t>
      </w:r>
    </w:p>
    <w:p w14:paraId="76212ADE" w14:textId="77777777" w:rsidR="00207A7F" w:rsidRDefault="00207A7F" w:rsidP="00207A7F">
      <w:pPr>
        <w:pStyle w:val="Tekstpodstawowy"/>
        <w:spacing w:line="276" w:lineRule="auto"/>
        <w:rPr>
          <w:rFonts w:asciiTheme="minorHAnsi" w:hAnsiTheme="minorHAnsi"/>
          <w:sz w:val="22"/>
          <w:szCs w:val="22"/>
          <w:highlight w:val="yellow"/>
        </w:rPr>
      </w:pPr>
    </w:p>
    <w:p w14:paraId="71768C9E" w14:textId="77777777" w:rsidR="00207A7F" w:rsidRDefault="00207A7F" w:rsidP="00207A7F">
      <w:pPr>
        <w:pStyle w:val="Tekstpodstawowy"/>
        <w:spacing w:line="276" w:lineRule="auto"/>
        <w:rPr>
          <w:rFonts w:asciiTheme="minorHAnsi" w:hAnsiTheme="minorHAnsi"/>
          <w:b/>
          <w:sz w:val="22"/>
          <w:szCs w:val="22"/>
          <w:u w:val="single"/>
        </w:rPr>
      </w:pPr>
      <w:r>
        <w:rPr>
          <w:rFonts w:asciiTheme="minorHAnsi" w:hAnsiTheme="minorHAnsi"/>
          <w:b/>
          <w:sz w:val="22"/>
          <w:szCs w:val="22"/>
          <w:u w:val="single"/>
        </w:rPr>
        <w:t>XV. OPIS SPOSOBU PRZYGOTOWANIA OFERT WSTĘPNYCH</w:t>
      </w:r>
    </w:p>
    <w:p w14:paraId="6BFD80E8" w14:textId="77777777" w:rsidR="00207A7F" w:rsidRDefault="00207A7F" w:rsidP="00207A7F">
      <w:pPr>
        <w:pStyle w:val="Tekstpodstawowy"/>
        <w:spacing w:line="276" w:lineRule="auto"/>
        <w:rPr>
          <w:rFonts w:asciiTheme="minorHAnsi" w:hAnsiTheme="minorHAnsi"/>
          <w:b/>
          <w:sz w:val="22"/>
          <w:szCs w:val="22"/>
          <w:u w:val="single"/>
        </w:rPr>
      </w:pPr>
    </w:p>
    <w:p w14:paraId="774739B1" w14:textId="0CBD4A1D"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1. Celem złożenia oferty wstępnej jest uzyskanie wstępnego stanowiska Wykonawcy odnośnie do ofertowanych warunków realizacji zamówienia</w:t>
      </w:r>
      <w:r w:rsidR="009D1246">
        <w:rPr>
          <w:rFonts w:asciiTheme="minorHAnsi" w:hAnsiTheme="minorHAnsi" w:cstheme="minorHAnsi"/>
          <w:sz w:val="22"/>
          <w:szCs w:val="22"/>
        </w:rPr>
        <w:t>,</w:t>
      </w:r>
      <w:r>
        <w:rPr>
          <w:rFonts w:asciiTheme="minorHAnsi" w:hAnsiTheme="minorHAnsi" w:cstheme="minorHAnsi"/>
          <w:sz w:val="22"/>
          <w:szCs w:val="22"/>
        </w:rPr>
        <w:t xml:space="preserve"> a następnie przeprowadzenia negocjacji w celu doprecyzowania lub uzupełnienia opisu przedmiotu zamówienia lub warunków umowy w sprawie zamówienia publicznego.</w:t>
      </w:r>
    </w:p>
    <w:p w14:paraId="7197B49C" w14:textId="77777777" w:rsidR="009D1246" w:rsidRDefault="009D1246" w:rsidP="00207A7F">
      <w:pPr>
        <w:autoSpaceDE w:val="0"/>
        <w:autoSpaceDN w:val="0"/>
        <w:adjustRightInd w:val="0"/>
        <w:spacing w:line="276" w:lineRule="auto"/>
        <w:jc w:val="both"/>
        <w:rPr>
          <w:rFonts w:asciiTheme="minorHAnsi" w:hAnsiTheme="minorHAnsi" w:cstheme="minorHAnsi"/>
          <w:sz w:val="22"/>
          <w:szCs w:val="22"/>
        </w:rPr>
      </w:pPr>
    </w:p>
    <w:p w14:paraId="027D2D6C" w14:textId="54D1041D"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2. Na </w:t>
      </w:r>
      <w:r w:rsidRPr="009D1246">
        <w:rPr>
          <w:rFonts w:asciiTheme="minorHAnsi" w:hAnsiTheme="minorHAnsi" w:cstheme="minorHAnsi"/>
          <w:b/>
          <w:bCs/>
          <w:sz w:val="22"/>
          <w:szCs w:val="22"/>
        </w:rPr>
        <w:t>ofertę wstępną</w:t>
      </w:r>
      <w:r>
        <w:rPr>
          <w:rFonts w:asciiTheme="minorHAnsi" w:hAnsiTheme="minorHAnsi" w:cstheme="minorHAnsi"/>
          <w:sz w:val="22"/>
          <w:szCs w:val="22"/>
        </w:rPr>
        <w:t xml:space="preserve"> składają się następujące dokumenty:</w:t>
      </w:r>
    </w:p>
    <w:p w14:paraId="2DA29E97"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1) Wypełniony i podpisany formularz oferty wstępnej – zał. nr 1 do wstępnej SIWZ.</w:t>
      </w:r>
    </w:p>
    <w:p w14:paraId="52AAC7E4" w14:textId="63F8A9F9"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Do oferty wstępnej należy również załączyć</w:t>
      </w:r>
      <w:r w:rsidR="009D1246">
        <w:rPr>
          <w:rFonts w:asciiTheme="minorHAnsi" w:hAnsiTheme="minorHAnsi" w:cstheme="minorHAnsi"/>
          <w:sz w:val="22"/>
          <w:szCs w:val="22"/>
        </w:rPr>
        <w:t>:</w:t>
      </w:r>
    </w:p>
    <w:p w14:paraId="7CC36924"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eastAsia="CIDFont+F11" w:hAnsiTheme="minorHAnsi" w:cstheme="minorHAnsi"/>
          <w:sz w:val="22"/>
          <w:szCs w:val="22"/>
        </w:rPr>
        <w:t xml:space="preserve">a) </w:t>
      </w:r>
      <w:r>
        <w:rPr>
          <w:rFonts w:asciiTheme="minorHAnsi" w:hAnsiTheme="minorHAnsi" w:cstheme="minorHAnsi"/>
          <w:sz w:val="22"/>
          <w:szCs w:val="22"/>
        </w:rPr>
        <w:t xml:space="preserve">pełnomocnictwo w formie oryginału lub potwierdzonej notarialnie kopii wskazujące osobę uprawioną do reprezentowania Wykonawcy, jeżeli zasady reprezentacji nie wynikają jednoznacznie z dokumentu rejestracyjnego (ewidencyjnego). Podmioty występujące wspólnie muszą ustanowić pełnomocnika zgodnie z zasadami art. 23 ust. 2 </w:t>
      </w:r>
      <w:proofErr w:type="spellStart"/>
      <w:r>
        <w:rPr>
          <w:rFonts w:asciiTheme="minorHAnsi" w:hAnsiTheme="minorHAnsi" w:cstheme="minorHAnsi"/>
          <w:sz w:val="22"/>
          <w:szCs w:val="22"/>
        </w:rPr>
        <w:t>Pzp</w:t>
      </w:r>
      <w:proofErr w:type="spellEnd"/>
      <w:r>
        <w:rPr>
          <w:rFonts w:asciiTheme="minorHAnsi" w:hAnsiTheme="minorHAnsi" w:cstheme="minorHAnsi"/>
          <w:sz w:val="22"/>
          <w:szCs w:val="22"/>
        </w:rPr>
        <w:t>.</w:t>
      </w:r>
    </w:p>
    <w:p w14:paraId="6FA578D2"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eastAsia="CIDFont+F11" w:hAnsiTheme="minorHAnsi" w:cstheme="minorHAnsi"/>
          <w:sz w:val="22"/>
          <w:szCs w:val="22"/>
        </w:rPr>
        <w:t xml:space="preserve">b) </w:t>
      </w:r>
      <w:r>
        <w:rPr>
          <w:rFonts w:asciiTheme="minorHAnsi" w:hAnsiTheme="minorHAnsi" w:cstheme="minorHAnsi"/>
          <w:sz w:val="22"/>
          <w:szCs w:val="22"/>
        </w:rPr>
        <w:t>uwagi do wzoru umowy i opisu przedmiotu zamówienia, które mogą wpłynąć na oferowaną przez Wykonawcę cenę oraz na pozostałe parametry oferty. Uwagi do wzoru umowy należy nanieść na udostępnionym wzorze umowy w formie komentarzy i komentarze do umowy powinny określać proponowany przez Wykonawcę sposób zmiany tego postanowienia oraz określać wpływ na ofertę Wykonawcy. Uwagi do opisu przedmiotu zamówienia należy dołączyć w formie odrębnego dokumentu Wykonawcy, w którym zostaną opisane zmiany proponowane przez Wykonawcę. Zaleca się, aby uwagi były nanoszone w tak zwanym trybie edycji zmian (recenzja) programów umożliwiających edycję tekstów.</w:t>
      </w:r>
    </w:p>
    <w:p w14:paraId="3A18FC1D"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3. Pozostałe informacje dotyczące przygotowania oferty wstępnej:</w:t>
      </w:r>
    </w:p>
    <w:p w14:paraId="6B8CA6B2"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1) Wykonawca może złożyć tylko jedną ofertę wstępną.</w:t>
      </w:r>
    </w:p>
    <w:p w14:paraId="0DE3E36B"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2) Oferta wstępna (każdy dokument składający się na ofertę) musi być sporządzona w języku polskim, z zachowaniem formy pisemnej.</w:t>
      </w:r>
    </w:p>
    <w:p w14:paraId="7A9830F2"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3) Oferta wstępna (każdy dokument składający się na ofertę wstępną) winna być podpisana przez osoby uprawnione lub upoważnione do reprezentowania Wykonawcy.</w:t>
      </w:r>
    </w:p>
    <w:p w14:paraId="3B9AB325"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4) Oferta wstępna ma charakter stanowiska negocjacyjnego, okazania przez Wykonawcę gotowości do negocjacji i realizacji zamówienia z przedstawieniem możliwości wykonania przedmiotu zamówienia; pozwala na przedstawienie sposobu realizacji zamówienia i przygotowanie się zarówno Wykonawcy, jak i Zamawiającego do negocjacji. Po zakończeniu negocjacji Zamawiający może doprecyzować lub uzupełnić SIWZ wyłącznie w zakresie, w jakim była ona przedmiotem negocjacji.</w:t>
      </w:r>
    </w:p>
    <w:p w14:paraId="38D75667"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5) Treść oferty wstępnej musi odpowiadać treści SIWZ. Oferta wstępna powinna zawierać stanowisko Wykonawcy w zakresie proponowanych warunków realizacji zamówienia, np. w zakresie planowanych </w:t>
      </w:r>
      <w:r>
        <w:rPr>
          <w:rFonts w:asciiTheme="minorHAnsi" w:hAnsiTheme="minorHAnsi" w:cstheme="minorHAnsi"/>
          <w:sz w:val="22"/>
          <w:szCs w:val="22"/>
        </w:rPr>
        <w:lastRenderedPageBreak/>
        <w:t>rozwiązań, metod, technologii, uwarunkowań prawnych czy też innych informacji związanych z negocjowanymi obszarami.</w:t>
      </w:r>
    </w:p>
    <w:p w14:paraId="381A7D98" w14:textId="77777777" w:rsidR="00207A7F" w:rsidRDefault="00207A7F" w:rsidP="00207A7F">
      <w:pPr>
        <w:autoSpaceDE w:val="0"/>
        <w:autoSpaceDN w:val="0"/>
        <w:adjustRightInd w:val="0"/>
        <w:spacing w:line="276" w:lineRule="auto"/>
        <w:jc w:val="both"/>
        <w:rPr>
          <w:rFonts w:asciiTheme="minorHAnsi" w:hAnsiTheme="minorHAnsi" w:cstheme="minorHAnsi"/>
          <w:b/>
          <w:sz w:val="22"/>
          <w:szCs w:val="22"/>
          <w:u w:val="single"/>
        </w:rPr>
      </w:pPr>
      <w:r>
        <w:rPr>
          <w:rFonts w:asciiTheme="minorHAnsi" w:hAnsiTheme="minorHAnsi" w:cstheme="minorHAnsi"/>
          <w:sz w:val="22"/>
          <w:szCs w:val="22"/>
        </w:rPr>
        <w:t>6) Zamawiający nie przewiduje możliwości udzielenia zamówienia na podstawie ofert wstępnych bez przeprowadzenia negocjacji.</w:t>
      </w:r>
    </w:p>
    <w:p w14:paraId="6B50F154"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7) Jeżeli Wykonawca składając ofertę wstępną zastrzega sobie prawo do nieudostępnienia innym uczestnikom postępowania informacji stanowiących tajemnicę przedsiębiorstwa, w rozumieniu przepisów o zwalczaniu nieuczciwej konkurencji, musi to wyraźnie wskazać w ofercie, poprzez złożenie stosownego oświadczenia zawierającego wykaz zastrzeżonych dokumentów i wykazanie, iż zastrzeżone informacje stanowią tajemnice przedsiębiorstwa. Dokumenty opatrzone klauzulą; „Dokument stanowiący tajemnicę przedsiębiorstwa” winny być załączone łącznie z oświadczeniem, o którym mowa powyżej, na końcu oferty wstępnej. Wykonawca nie może zastrzec informacji, o których mowa w art. 86 ust. 4 </w:t>
      </w:r>
      <w:proofErr w:type="spellStart"/>
      <w:r>
        <w:rPr>
          <w:rFonts w:asciiTheme="minorHAnsi" w:hAnsiTheme="minorHAnsi" w:cstheme="minorHAnsi"/>
          <w:sz w:val="22"/>
          <w:szCs w:val="22"/>
        </w:rPr>
        <w:t>Pzp</w:t>
      </w:r>
      <w:proofErr w:type="spellEnd"/>
      <w:r>
        <w:rPr>
          <w:rFonts w:asciiTheme="minorHAnsi" w:hAnsiTheme="minorHAnsi" w:cstheme="minorHAnsi"/>
          <w:sz w:val="22"/>
          <w:szCs w:val="22"/>
        </w:rPr>
        <w:t>.</w:t>
      </w:r>
    </w:p>
    <w:p w14:paraId="1B471DCD"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8) Forma oferty wstępnej winna spełniać następujące wymagania:</w:t>
      </w:r>
    </w:p>
    <w:p w14:paraId="124F05BC"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a) wszystkie strony składające się na ofertę wstępną należy spiąć lub zszyć, w sposób uniemożliwiający przypadkowe ich rozpięcie,</w:t>
      </w:r>
    </w:p>
    <w:p w14:paraId="7C9BC2FA"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b) poprawki muszą być naniesione czytelnie oraz opatrzone podpisami osób uprawnionych lub upoważnionych do reprezentowania Wykonawcy,</w:t>
      </w:r>
    </w:p>
    <w:p w14:paraId="7E93EE2C"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c) wszystkie strony zawierające treść należy kolejno ponumerować,</w:t>
      </w:r>
    </w:p>
    <w:p w14:paraId="0C2509D8"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d) ofertę wstępną należy składać w jednym egzemplarzu, w formie pisemnej, w opakowaniu; na opakowaniu należy zamieścić informacje:</w:t>
      </w:r>
    </w:p>
    <w:p w14:paraId="03F760B0" w14:textId="77777777" w:rsidR="00207A7F" w:rsidRDefault="00207A7F" w:rsidP="00207A7F">
      <w:pPr>
        <w:autoSpaceDE w:val="0"/>
        <w:autoSpaceDN w:val="0"/>
        <w:adjustRightInd w:val="0"/>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Nazwa i adres Wykonawcy:………………………………………………………………………</w:t>
      </w:r>
    </w:p>
    <w:p w14:paraId="444502C6" w14:textId="559DA579" w:rsidR="00207A7F" w:rsidRDefault="00207A7F" w:rsidP="00207A7F">
      <w:pPr>
        <w:autoSpaceDE w:val="0"/>
        <w:autoSpaceDN w:val="0"/>
        <w:adjustRightInd w:val="0"/>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Nazwa Z</w:t>
      </w:r>
      <w:r w:rsidR="009D1246">
        <w:rPr>
          <w:rFonts w:asciiTheme="minorHAnsi" w:hAnsiTheme="minorHAnsi" w:cstheme="minorHAnsi"/>
          <w:b/>
          <w:bCs/>
          <w:sz w:val="22"/>
          <w:szCs w:val="22"/>
        </w:rPr>
        <w:t>a</w:t>
      </w:r>
      <w:r>
        <w:rPr>
          <w:rFonts w:asciiTheme="minorHAnsi" w:hAnsiTheme="minorHAnsi" w:cstheme="minorHAnsi"/>
          <w:b/>
          <w:bCs/>
          <w:sz w:val="22"/>
          <w:szCs w:val="22"/>
        </w:rPr>
        <w:t>mawiającego I: Kujawsko-Pomorskie Inwestycje Medyczne sp. z o. o.</w:t>
      </w:r>
    </w:p>
    <w:p w14:paraId="268840AB" w14:textId="77777777" w:rsidR="00207A7F" w:rsidRDefault="00207A7F" w:rsidP="00207A7F">
      <w:pPr>
        <w:autoSpaceDE w:val="0"/>
        <w:autoSpaceDN w:val="0"/>
        <w:adjustRightInd w:val="0"/>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Adres, na który należy składać oferty wstępne: ul. M. Skłodowskiej-Curie 73, pokój nr 131, 87-100 Toruń</w:t>
      </w:r>
    </w:p>
    <w:p w14:paraId="5425B8AF" w14:textId="45C71ED4" w:rsidR="00207A7F" w:rsidRDefault="00207A7F" w:rsidP="00207A7F">
      <w:pPr>
        <w:autoSpaceDE w:val="0"/>
        <w:autoSpaceDN w:val="0"/>
        <w:adjustRightInd w:val="0"/>
        <w:spacing w:line="276" w:lineRule="auto"/>
        <w:jc w:val="both"/>
        <w:rPr>
          <w:b/>
          <w:bCs/>
        </w:rPr>
      </w:pPr>
      <w:r>
        <w:rPr>
          <w:rFonts w:asciiTheme="minorHAnsi" w:hAnsiTheme="minorHAnsi" w:cstheme="minorHAnsi"/>
          <w:b/>
          <w:bCs/>
          <w:sz w:val="22"/>
          <w:szCs w:val="22"/>
        </w:rPr>
        <w:t>OFERTA WSTĘPNA na: „Rozbudowę Zakładu Diagnostyki Obrazowej (ZDO) Wojewódzkiego Szpitala Zespolonego w Toruniu przy ul. Św. Józefa 53-59 w części wschodniej budynku 510 (poziom 0) o</w:t>
      </w:r>
      <w:r w:rsidR="00144416">
        <w:rPr>
          <w:rFonts w:asciiTheme="minorHAnsi" w:hAnsiTheme="minorHAnsi" w:cstheme="minorHAnsi"/>
          <w:b/>
          <w:bCs/>
          <w:sz w:val="22"/>
          <w:szCs w:val="22"/>
        </w:rPr>
        <w:t> </w:t>
      </w:r>
      <w:r>
        <w:rPr>
          <w:rFonts w:asciiTheme="minorHAnsi" w:hAnsiTheme="minorHAnsi" w:cstheme="minorHAnsi"/>
          <w:b/>
          <w:bCs/>
          <w:sz w:val="22"/>
          <w:szCs w:val="22"/>
        </w:rPr>
        <w:t>Pracownię Rezonansu Magnetycznego planowaną do zlokalizowania na poziomie -1 w</w:t>
      </w:r>
      <w:r w:rsidR="00144416">
        <w:rPr>
          <w:rFonts w:asciiTheme="minorHAnsi" w:hAnsiTheme="minorHAnsi" w:cstheme="minorHAnsi"/>
          <w:b/>
          <w:bCs/>
          <w:sz w:val="22"/>
          <w:szCs w:val="22"/>
        </w:rPr>
        <w:t> </w:t>
      </w:r>
      <w:r>
        <w:rPr>
          <w:rFonts w:asciiTheme="minorHAnsi" w:hAnsiTheme="minorHAnsi" w:cstheme="minorHAnsi"/>
          <w:b/>
          <w:bCs/>
          <w:sz w:val="22"/>
          <w:szCs w:val="22"/>
        </w:rPr>
        <w:t>pomieszczeniach archiwum w zakresie przebudowy (robót budowlano-instalacyjnych) i</w:t>
      </w:r>
      <w:r w:rsidR="00144416">
        <w:rPr>
          <w:rFonts w:asciiTheme="minorHAnsi" w:hAnsiTheme="minorHAnsi" w:cstheme="minorHAnsi"/>
          <w:b/>
          <w:bCs/>
          <w:sz w:val="22"/>
          <w:szCs w:val="22"/>
        </w:rPr>
        <w:t> </w:t>
      </w:r>
      <w:r>
        <w:rPr>
          <w:rFonts w:asciiTheme="minorHAnsi" w:hAnsiTheme="minorHAnsi" w:cstheme="minorHAnsi"/>
          <w:b/>
          <w:bCs/>
          <w:sz w:val="22"/>
          <w:szCs w:val="22"/>
        </w:rPr>
        <w:t>dostosowania pomieszczeń pod nowe funkcje w formule zaprojektuj i wybuduj” – ZP/11/19.</w:t>
      </w:r>
    </w:p>
    <w:p w14:paraId="462B063D"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4. W dowolnym momencie przed upływem terminu składania ofert wstępnych każdy Wykonawca może zmienić lub wycofać swoją ofertę wstępną.</w:t>
      </w:r>
    </w:p>
    <w:p w14:paraId="7B9B24E1"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5. Opis sposobu przygotowywania ofert:</w:t>
      </w:r>
    </w:p>
    <w:p w14:paraId="09E2B9F6" w14:textId="77777777" w:rsidR="00207A7F" w:rsidRDefault="00207A7F" w:rsidP="00207A7F">
      <w:pPr>
        <w:autoSpaceDE w:val="0"/>
        <w:autoSpaceDN w:val="0"/>
        <w:adjustRightInd w:val="0"/>
        <w:spacing w:line="276" w:lineRule="auto"/>
        <w:jc w:val="both"/>
        <w:rPr>
          <w:rFonts w:asciiTheme="minorHAnsi" w:hAnsiTheme="minorHAnsi" w:cstheme="minorHAnsi"/>
          <w:b/>
          <w:sz w:val="22"/>
          <w:szCs w:val="22"/>
          <w:u w:val="single"/>
        </w:rPr>
      </w:pPr>
      <w:r>
        <w:rPr>
          <w:rFonts w:asciiTheme="minorHAnsi" w:hAnsiTheme="minorHAnsi" w:cstheme="minorHAnsi"/>
          <w:sz w:val="22"/>
          <w:szCs w:val="22"/>
        </w:rPr>
        <w:t>Dokumenty składające się na ofertę końcową i forma ich złożenia zostanie uzupełniona na późniejszym etapie (po negocjacjach).</w:t>
      </w:r>
    </w:p>
    <w:p w14:paraId="5A04CD56" w14:textId="77777777" w:rsidR="00207A7F" w:rsidRDefault="00207A7F" w:rsidP="00207A7F">
      <w:pPr>
        <w:pStyle w:val="Tekstpodstawowy"/>
        <w:spacing w:line="276" w:lineRule="auto"/>
        <w:rPr>
          <w:rFonts w:asciiTheme="minorHAnsi" w:hAnsiTheme="minorHAnsi"/>
          <w:b/>
          <w:sz w:val="22"/>
          <w:szCs w:val="22"/>
          <w:u w:val="single"/>
        </w:rPr>
      </w:pPr>
    </w:p>
    <w:p w14:paraId="05463436" w14:textId="77777777" w:rsidR="00207A7F" w:rsidRDefault="00207A7F" w:rsidP="00207A7F">
      <w:pPr>
        <w:pStyle w:val="Tekstpodstawowy"/>
        <w:spacing w:line="276" w:lineRule="auto"/>
        <w:rPr>
          <w:rFonts w:asciiTheme="minorHAnsi" w:hAnsiTheme="minorHAnsi"/>
          <w:b/>
          <w:sz w:val="22"/>
          <w:szCs w:val="22"/>
          <w:u w:val="single"/>
        </w:rPr>
      </w:pPr>
      <w:r>
        <w:rPr>
          <w:rFonts w:asciiTheme="minorHAnsi" w:hAnsiTheme="minorHAnsi"/>
          <w:b/>
          <w:sz w:val="22"/>
          <w:szCs w:val="22"/>
          <w:u w:val="single"/>
        </w:rPr>
        <w:t>XVI. MIEJSCE I TERMIN SKŁADANIA i OTWARCIA OFERT WSTĘPNYCH</w:t>
      </w:r>
    </w:p>
    <w:p w14:paraId="714DB888" w14:textId="77777777" w:rsidR="00207A7F" w:rsidRDefault="00207A7F" w:rsidP="00207A7F">
      <w:pPr>
        <w:autoSpaceDE w:val="0"/>
        <w:spacing w:line="276" w:lineRule="auto"/>
        <w:jc w:val="both"/>
        <w:rPr>
          <w:rFonts w:asciiTheme="minorHAnsi" w:hAnsiTheme="minorHAnsi"/>
          <w:sz w:val="22"/>
          <w:szCs w:val="22"/>
        </w:rPr>
      </w:pPr>
    </w:p>
    <w:p w14:paraId="4DAD2D18" w14:textId="77777777" w:rsidR="00207A7F" w:rsidRDefault="00207A7F" w:rsidP="00207A7F">
      <w:pPr>
        <w:autoSpaceDE w:val="0"/>
        <w:autoSpaceDN w:val="0"/>
        <w:adjustRightInd w:val="0"/>
        <w:spacing w:line="276" w:lineRule="auto"/>
        <w:rPr>
          <w:rFonts w:asciiTheme="minorHAnsi" w:hAnsiTheme="minorHAnsi" w:cstheme="minorHAnsi"/>
          <w:color w:val="000000"/>
          <w:sz w:val="22"/>
          <w:szCs w:val="22"/>
          <w:u w:val="single"/>
        </w:rPr>
      </w:pPr>
      <w:r>
        <w:rPr>
          <w:rFonts w:asciiTheme="minorHAnsi" w:hAnsiTheme="minorHAnsi" w:cstheme="minorHAnsi"/>
          <w:color w:val="000000"/>
          <w:sz w:val="22"/>
          <w:szCs w:val="22"/>
          <w:u w:val="single"/>
        </w:rPr>
        <w:t>1. Miejsce oraz termin składania ofert wstępnych</w:t>
      </w:r>
    </w:p>
    <w:p w14:paraId="07A7DCF2" w14:textId="11156A8A" w:rsidR="00207A7F" w:rsidRDefault="00207A7F" w:rsidP="00207A7F">
      <w:pPr>
        <w:autoSpaceDE w:val="0"/>
        <w:autoSpaceDN w:val="0"/>
        <w:adjustRightInd w:val="0"/>
        <w:spacing w:line="276" w:lineRule="auto"/>
        <w:rPr>
          <w:rFonts w:asciiTheme="minorHAnsi" w:hAnsiTheme="minorHAnsi" w:cstheme="minorHAnsi"/>
          <w:color w:val="FF0000"/>
          <w:sz w:val="22"/>
          <w:szCs w:val="22"/>
        </w:rPr>
      </w:pPr>
      <w:r>
        <w:rPr>
          <w:rFonts w:asciiTheme="minorHAnsi" w:hAnsiTheme="minorHAnsi" w:cstheme="minorHAnsi"/>
          <w:color w:val="000000"/>
          <w:sz w:val="22"/>
          <w:szCs w:val="22"/>
        </w:rPr>
        <w:t xml:space="preserve">Oferty wstępne należy składać w terminie do dnia: </w:t>
      </w:r>
      <w:r w:rsidR="008F2B61">
        <w:rPr>
          <w:rFonts w:asciiTheme="minorHAnsi" w:hAnsiTheme="minorHAnsi" w:cstheme="minorHAnsi"/>
          <w:b/>
          <w:bCs/>
          <w:color w:val="000000"/>
          <w:sz w:val="22"/>
          <w:szCs w:val="22"/>
        </w:rPr>
        <w:t>27.02.</w:t>
      </w:r>
      <w:r>
        <w:rPr>
          <w:rFonts w:asciiTheme="minorHAnsi" w:hAnsiTheme="minorHAnsi" w:cstheme="minorHAnsi"/>
          <w:b/>
          <w:bCs/>
          <w:color w:val="000000"/>
          <w:sz w:val="22"/>
          <w:szCs w:val="22"/>
        </w:rPr>
        <w:t>2020 roku do godziny 10:00</w:t>
      </w:r>
      <w:r>
        <w:rPr>
          <w:rFonts w:asciiTheme="minorHAnsi" w:hAnsiTheme="minorHAnsi" w:cstheme="minorHAnsi"/>
          <w:color w:val="000000"/>
          <w:sz w:val="22"/>
          <w:szCs w:val="22"/>
        </w:rPr>
        <w:t>.</w:t>
      </w:r>
    </w:p>
    <w:p w14:paraId="4DD3E09E" w14:textId="77777777" w:rsidR="00207A7F" w:rsidRDefault="00207A7F" w:rsidP="00207A7F">
      <w:pPr>
        <w:autoSpaceDE w:val="0"/>
        <w:autoSpaceDN w:val="0"/>
        <w:adjustRightInd w:val="0"/>
        <w:spacing w:line="276" w:lineRule="auto"/>
        <w:rPr>
          <w:rFonts w:asciiTheme="minorHAnsi" w:hAnsiTheme="minorHAnsi" w:cstheme="minorHAnsi"/>
          <w:color w:val="000000"/>
          <w:sz w:val="22"/>
          <w:szCs w:val="22"/>
        </w:rPr>
      </w:pPr>
      <w:bookmarkStart w:id="4" w:name="_Hlk31009121"/>
      <w:bookmarkStart w:id="5" w:name="_GoBack"/>
      <w:r>
        <w:rPr>
          <w:rFonts w:asciiTheme="minorHAnsi" w:hAnsiTheme="minorHAnsi" w:cstheme="minorHAnsi"/>
          <w:color w:val="000000"/>
          <w:sz w:val="22"/>
          <w:szCs w:val="22"/>
        </w:rPr>
        <w:t>Miejscem składania ofert wstępnych jest biuro Zamawiającego I, tj.  Kujawsko-Pomorskie Inwestycje Medyczne sp. z o. o., ul. M. Skłodowskiej-Curie 73, pokój nr 131, 87-100 Toruń.</w:t>
      </w:r>
    </w:p>
    <w:bookmarkEnd w:id="4"/>
    <w:bookmarkEnd w:id="5"/>
    <w:p w14:paraId="545CE9C9" w14:textId="77777777" w:rsidR="00207A7F" w:rsidRDefault="00207A7F" w:rsidP="00207A7F">
      <w:pPr>
        <w:autoSpaceDE w:val="0"/>
        <w:autoSpaceDN w:val="0"/>
        <w:adjustRightInd w:val="0"/>
        <w:spacing w:line="276" w:lineRule="auto"/>
        <w:rPr>
          <w:rFonts w:asciiTheme="minorHAnsi" w:hAnsiTheme="minorHAnsi" w:cstheme="minorHAnsi"/>
          <w:color w:val="000000"/>
          <w:sz w:val="22"/>
          <w:szCs w:val="22"/>
        </w:rPr>
      </w:pPr>
    </w:p>
    <w:p w14:paraId="0B819C70" w14:textId="77777777" w:rsidR="00207A7F" w:rsidRDefault="00207A7F" w:rsidP="00207A7F">
      <w:pPr>
        <w:autoSpaceDE w:val="0"/>
        <w:autoSpaceDN w:val="0"/>
        <w:adjustRightInd w:val="0"/>
        <w:spacing w:line="276" w:lineRule="auto"/>
        <w:rPr>
          <w:rFonts w:asciiTheme="minorHAnsi" w:hAnsiTheme="minorHAnsi" w:cstheme="minorHAnsi"/>
          <w:color w:val="000000"/>
          <w:sz w:val="22"/>
          <w:szCs w:val="22"/>
          <w:u w:val="single"/>
        </w:rPr>
      </w:pPr>
      <w:r>
        <w:rPr>
          <w:rFonts w:asciiTheme="minorHAnsi" w:hAnsiTheme="minorHAnsi" w:cstheme="minorHAnsi"/>
          <w:color w:val="000000"/>
          <w:sz w:val="22"/>
          <w:szCs w:val="22"/>
          <w:u w:val="single"/>
        </w:rPr>
        <w:t>2. Miejsce oraz termin składania ofert</w:t>
      </w:r>
    </w:p>
    <w:p w14:paraId="065B350E" w14:textId="77777777" w:rsidR="00207A7F" w:rsidRDefault="00207A7F" w:rsidP="00207A7F">
      <w:pPr>
        <w:autoSpaceDE w:val="0"/>
        <w:spacing w:line="276" w:lineRule="auto"/>
        <w:jc w:val="both"/>
        <w:rPr>
          <w:rFonts w:asciiTheme="minorHAnsi" w:eastAsia="PalatinoLinotype-Roman" w:hAnsiTheme="minorHAnsi" w:cstheme="minorHAnsi"/>
          <w:color w:val="000000"/>
          <w:sz w:val="22"/>
          <w:szCs w:val="22"/>
        </w:rPr>
      </w:pPr>
      <w:r>
        <w:rPr>
          <w:rFonts w:asciiTheme="minorHAnsi" w:hAnsiTheme="minorHAnsi" w:cstheme="minorHAnsi"/>
          <w:color w:val="000000"/>
          <w:sz w:val="22"/>
          <w:szCs w:val="22"/>
        </w:rPr>
        <w:t>Informacja o terminie i miejscu składania i otwarcia ofert końcowych (po negocjacjach) zostanie przekazana w zaproszeniu do składania ofert.</w:t>
      </w:r>
    </w:p>
    <w:p w14:paraId="00B33D0C" w14:textId="77777777" w:rsidR="00207A7F" w:rsidRDefault="00207A7F" w:rsidP="00207A7F">
      <w:pPr>
        <w:pStyle w:val="Tekstpodstawowy"/>
        <w:spacing w:line="276" w:lineRule="auto"/>
        <w:rPr>
          <w:rFonts w:asciiTheme="minorHAnsi" w:hAnsiTheme="minorHAnsi"/>
          <w:b/>
          <w:sz w:val="22"/>
          <w:szCs w:val="22"/>
          <w:u w:val="single"/>
        </w:rPr>
      </w:pPr>
      <w:r>
        <w:rPr>
          <w:rFonts w:asciiTheme="minorHAnsi" w:hAnsiTheme="minorHAnsi"/>
          <w:b/>
          <w:sz w:val="22"/>
          <w:szCs w:val="22"/>
          <w:u w:val="single"/>
        </w:rPr>
        <w:lastRenderedPageBreak/>
        <w:t>XVII. ODRZUCENIE OFERTY WSTĘPNEJ I OFERT</w:t>
      </w:r>
    </w:p>
    <w:p w14:paraId="7739B75E" w14:textId="77777777" w:rsidR="00207A7F" w:rsidRDefault="00207A7F" w:rsidP="00207A7F">
      <w:pPr>
        <w:autoSpaceDE w:val="0"/>
        <w:autoSpaceDN w:val="0"/>
        <w:adjustRightInd w:val="0"/>
        <w:rPr>
          <w:rFonts w:ascii="CIDFont+F6" w:hAnsi="CIDFont+F6" w:cs="CIDFont+F6"/>
          <w:sz w:val="22"/>
          <w:szCs w:val="22"/>
        </w:rPr>
      </w:pPr>
    </w:p>
    <w:p w14:paraId="7C3C9253" w14:textId="43B0159F" w:rsidR="00207A7F" w:rsidRDefault="00207A7F" w:rsidP="00207A7F">
      <w:pPr>
        <w:autoSpaceDE w:val="0"/>
        <w:autoSpaceDN w:val="0"/>
        <w:adjustRightInd w:val="0"/>
        <w:spacing w:line="276" w:lineRule="auto"/>
        <w:jc w:val="both"/>
        <w:rPr>
          <w:rFonts w:ascii="CIDFont+F6" w:hAnsi="CIDFont+F6" w:cs="CIDFont+F6"/>
          <w:sz w:val="22"/>
          <w:szCs w:val="22"/>
        </w:rPr>
      </w:pPr>
      <w:r>
        <w:rPr>
          <w:rFonts w:ascii="CIDFont+F6" w:hAnsi="CIDFont+F6" w:cs="CIDFont+F6"/>
          <w:sz w:val="22"/>
          <w:szCs w:val="22"/>
        </w:rPr>
        <w:t>1. Zamawiający odrzuci ofertę wstępną, jeżeli wystąpi przynajmniej jedna przesłanka unormowana w</w:t>
      </w:r>
      <w:r w:rsidR="00144416">
        <w:rPr>
          <w:rFonts w:ascii="CIDFont+F6" w:hAnsi="CIDFont+F6" w:cs="CIDFont+F6"/>
          <w:sz w:val="22"/>
          <w:szCs w:val="22"/>
        </w:rPr>
        <w:t> </w:t>
      </w:r>
      <w:r>
        <w:rPr>
          <w:rFonts w:ascii="CIDFont+F6" w:hAnsi="CIDFont+F6" w:cs="CIDFont+F6"/>
          <w:sz w:val="22"/>
          <w:szCs w:val="22"/>
        </w:rPr>
        <w:t xml:space="preserve">art. 89 ust. 1 pkt 1-3, 5, 8 </w:t>
      </w:r>
      <w:proofErr w:type="spellStart"/>
      <w:r>
        <w:rPr>
          <w:rFonts w:ascii="CIDFont+F6" w:hAnsi="CIDFont+F6" w:cs="CIDFont+F6"/>
          <w:sz w:val="22"/>
          <w:szCs w:val="22"/>
        </w:rPr>
        <w:t>Pzp</w:t>
      </w:r>
      <w:proofErr w:type="spellEnd"/>
      <w:r>
        <w:rPr>
          <w:rFonts w:ascii="CIDFont+F6" w:hAnsi="CIDFont+F6" w:cs="CIDFont+F6"/>
          <w:sz w:val="22"/>
          <w:szCs w:val="22"/>
        </w:rPr>
        <w:t>.</w:t>
      </w:r>
    </w:p>
    <w:p w14:paraId="3AC6653A" w14:textId="77777777" w:rsidR="00207A7F" w:rsidRDefault="00207A7F" w:rsidP="00207A7F">
      <w:pPr>
        <w:autoSpaceDE w:val="0"/>
        <w:autoSpaceDN w:val="0"/>
        <w:adjustRightInd w:val="0"/>
        <w:spacing w:line="276" w:lineRule="auto"/>
        <w:jc w:val="both"/>
        <w:rPr>
          <w:rFonts w:asciiTheme="minorHAnsi" w:hAnsiTheme="minorHAnsi"/>
          <w:b/>
          <w:sz w:val="22"/>
          <w:szCs w:val="22"/>
          <w:u w:val="single"/>
        </w:rPr>
      </w:pPr>
      <w:r>
        <w:rPr>
          <w:rFonts w:ascii="CIDFont+F6" w:hAnsi="CIDFont+F6" w:cs="CIDFont+F6"/>
          <w:sz w:val="22"/>
          <w:szCs w:val="22"/>
        </w:rPr>
        <w:t xml:space="preserve">2. Zamawiający odrzuci ofertę, jeżeli wystąpi przynajmniej jedna przesłanka unormowana w art. 89 ust. 1 oraz art. 90 ust. 3 </w:t>
      </w:r>
      <w:proofErr w:type="spellStart"/>
      <w:r>
        <w:rPr>
          <w:rFonts w:ascii="CIDFont+F6" w:hAnsi="CIDFont+F6" w:cs="CIDFont+F6"/>
          <w:sz w:val="22"/>
          <w:szCs w:val="22"/>
        </w:rPr>
        <w:t>Pzp</w:t>
      </w:r>
      <w:proofErr w:type="spellEnd"/>
      <w:r>
        <w:rPr>
          <w:rFonts w:ascii="CIDFont+F6" w:hAnsi="CIDFont+F6" w:cs="CIDFont+F6"/>
          <w:sz w:val="22"/>
          <w:szCs w:val="22"/>
        </w:rPr>
        <w:t>.</w:t>
      </w:r>
    </w:p>
    <w:p w14:paraId="68262B46" w14:textId="77777777" w:rsidR="00207A7F" w:rsidRDefault="00207A7F" w:rsidP="00207A7F">
      <w:pPr>
        <w:pStyle w:val="Tekstpodstawowy"/>
        <w:spacing w:line="276" w:lineRule="auto"/>
        <w:rPr>
          <w:rFonts w:asciiTheme="minorHAnsi" w:hAnsiTheme="minorHAnsi"/>
          <w:b/>
          <w:sz w:val="22"/>
          <w:szCs w:val="22"/>
          <w:u w:val="single"/>
        </w:rPr>
      </w:pPr>
    </w:p>
    <w:p w14:paraId="1B570807" w14:textId="77777777" w:rsidR="00207A7F" w:rsidRDefault="00207A7F" w:rsidP="00207A7F">
      <w:pPr>
        <w:pStyle w:val="Tekstpodstawowy"/>
        <w:spacing w:line="276" w:lineRule="auto"/>
        <w:rPr>
          <w:rFonts w:asciiTheme="minorHAnsi" w:hAnsiTheme="minorHAnsi"/>
          <w:b/>
          <w:sz w:val="22"/>
          <w:szCs w:val="22"/>
          <w:u w:val="single"/>
        </w:rPr>
      </w:pPr>
      <w:r>
        <w:rPr>
          <w:rFonts w:asciiTheme="minorHAnsi" w:hAnsiTheme="minorHAnsi"/>
          <w:b/>
          <w:sz w:val="22"/>
          <w:szCs w:val="22"/>
          <w:u w:val="single"/>
        </w:rPr>
        <w:t>XVIII. OPIS SPOSOBU OBLICZANIA CENY OFERTY</w:t>
      </w:r>
    </w:p>
    <w:p w14:paraId="74DBC816" w14:textId="77777777" w:rsidR="00207A7F" w:rsidRDefault="00207A7F" w:rsidP="00207A7F">
      <w:pPr>
        <w:pStyle w:val="Tekstpodstawowy"/>
        <w:spacing w:line="276" w:lineRule="auto"/>
        <w:rPr>
          <w:rFonts w:asciiTheme="minorHAnsi" w:hAnsiTheme="minorHAnsi"/>
          <w:b/>
          <w:sz w:val="22"/>
          <w:szCs w:val="22"/>
        </w:rPr>
      </w:pPr>
    </w:p>
    <w:p w14:paraId="2E97E223" w14:textId="77777777" w:rsidR="00207A7F" w:rsidRDefault="00207A7F" w:rsidP="00207A7F">
      <w:pPr>
        <w:numPr>
          <w:ilvl w:val="0"/>
          <w:numId w:val="13"/>
        </w:numPr>
        <w:spacing w:line="276" w:lineRule="auto"/>
        <w:jc w:val="both"/>
        <w:rPr>
          <w:rFonts w:asciiTheme="minorHAnsi" w:hAnsiTheme="minorHAnsi"/>
          <w:color w:val="000000"/>
          <w:sz w:val="22"/>
          <w:szCs w:val="22"/>
        </w:rPr>
      </w:pPr>
      <w:r>
        <w:rPr>
          <w:rFonts w:asciiTheme="minorHAnsi" w:hAnsiTheme="minorHAnsi"/>
          <w:color w:val="000000"/>
          <w:sz w:val="22"/>
          <w:szCs w:val="22"/>
        </w:rPr>
        <w:t>Od Wykonawcy wymaga się określenia ceny ryczałtowej netto i brutto z wyszczególnieniem należnego podatku VAT za wykonanie całego przedmiotu zamówienia. Cena ryczałtowa uwzględnia całość zamówienia i wszystkie koszty, jakie Wykonawca poniesie w związku z realizacją zamówienia.</w:t>
      </w:r>
    </w:p>
    <w:p w14:paraId="13CB3328" w14:textId="77777777" w:rsidR="00207A7F" w:rsidRDefault="00207A7F" w:rsidP="00207A7F">
      <w:pPr>
        <w:numPr>
          <w:ilvl w:val="0"/>
          <w:numId w:val="13"/>
        </w:numPr>
        <w:spacing w:line="276" w:lineRule="auto"/>
        <w:jc w:val="both"/>
        <w:rPr>
          <w:rFonts w:asciiTheme="minorHAnsi" w:hAnsiTheme="minorHAnsi"/>
          <w:color w:val="000000"/>
          <w:sz w:val="22"/>
          <w:szCs w:val="22"/>
        </w:rPr>
      </w:pPr>
      <w:r>
        <w:rPr>
          <w:rFonts w:asciiTheme="minorHAnsi" w:hAnsiTheme="minorHAnsi"/>
          <w:color w:val="000000"/>
          <w:sz w:val="22"/>
          <w:szCs w:val="22"/>
        </w:rPr>
        <w:t>Oferowana cena ryczałtowa jest ostateczna i Wykonawca nie może żądać podwyższenia  wynagrodzenia ryczałtowego (zgodnie z art. 632 kodeksu cywilnego).</w:t>
      </w:r>
    </w:p>
    <w:p w14:paraId="75764238" w14:textId="553A5785" w:rsidR="00207A7F" w:rsidRDefault="00207A7F" w:rsidP="00207A7F">
      <w:pPr>
        <w:numPr>
          <w:ilvl w:val="0"/>
          <w:numId w:val="13"/>
        </w:numPr>
        <w:spacing w:line="276" w:lineRule="auto"/>
        <w:jc w:val="both"/>
        <w:rPr>
          <w:rFonts w:asciiTheme="minorHAnsi" w:hAnsiTheme="minorHAnsi"/>
          <w:color w:val="000000"/>
          <w:sz w:val="22"/>
          <w:szCs w:val="22"/>
        </w:rPr>
      </w:pPr>
      <w:r>
        <w:rPr>
          <w:rFonts w:asciiTheme="minorHAnsi" w:hAnsiTheme="minorHAnsi"/>
          <w:color w:val="000000"/>
          <w:sz w:val="22"/>
          <w:szCs w:val="22"/>
        </w:rPr>
        <w:t>Cenę oferty i inne wartości cenowe wskazane w Formularzu oferty należy określić z dokładnością do dwóch miejsc po przecinku przy zachowaniu matematycznej zasady zaokrąglania liczb.</w:t>
      </w:r>
    </w:p>
    <w:p w14:paraId="3A3C633B" w14:textId="2FBEDF55" w:rsidR="00144416" w:rsidRDefault="00144416" w:rsidP="00207A7F">
      <w:pPr>
        <w:numPr>
          <w:ilvl w:val="0"/>
          <w:numId w:val="13"/>
        </w:numPr>
        <w:spacing w:line="276" w:lineRule="auto"/>
        <w:jc w:val="both"/>
        <w:rPr>
          <w:rFonts w:asciiTheme="minorHAnsi" w:hAnsiTheme="minorHAnsi"/>
          <w:color w:val="000000"/>
          <w:sz w:val="22"/>
          <w:szCs w:val="22"/>
        </w:rPr>
      </w:pPr>
      <w:r>
        <w:rPr>
          <w:rFonts w:asciiTheme="minorHAnsi" w:hAnsiTheme="minorHAnsi"/>
          <w:color w:val="000000"/>
          <w:sz w:val="22"/>
          <w:szCs w:val="22"/>
        </w:rPr>
        <w:t>Cena za wykonanie kompletnej dokumentacji projektowej nie może przekraczać 5 % wartości całego zamówienia w ramach Projektu.</w:t>
      </w:r>
    </w:p>
    <w:p w14:paraId="54D7637E" w14:textId="77777777" w:rsidR="00207A7F" w:rsidRDefault="00207A7F" w:rsidP="00207A7F">
      <w:pPr>
        <w:spacing w:line="276" w:lineRule="auto"/>
        <w:ind w:left="360"/>
        <w:jc w:val="both"/>
        <w:rPr>
          <w:rFonts w:asciiTheme="minorHAnsi" w:hAnsiTheme="minorHAnsi"/>
          <w:color w:val="000000"/>
          <w:sz w:val="22"/>
          <w:szCs w:val="22"/>
        </w:rPr>
      </w:pPr>
    </w:p>
    <w:p w14:paraId="28595174" w14:textId="77777777" w:rsidR="00207A7F" w:rsidRDefault="00207A7F" w:rsidP="00207A7F">
      <w:pPr>
        <w:pStyle w:val="Tekstpodstawowy"/>
        <w:spacing w:line="276" w:lineRule="auto"/>
        <w:rPr>
          <w:rFonts w:asciiTheme="minorHAnsi" w:hAnsiTheme="minorHAnsi"/>
          <w:b/>
          <w:sz w:val="22"/>
          <w:szCs w:val="22"/>
          <w:u w:val="single"/>
        </w:rPr>
      </w:pPr>
      <w:r>
        <w:rPr>
          <w:rFonts w:asciiTheme="minorHAnsi" w:hAnsiTheme="minorHAnsi"/>
          <w:b/>
          <w:sz w:val="22"/>
          <w:szCs w:val="22"/>
          <w:u w:val="single"/>
        </w:rPr>
        <w:t>XIX. OPIS KRYTERIÓW, KTÓRYMI ZAMAWIAJĄCY BĘDZIE SIĘ KIEROWAŁ PRZY WYBORZE OFERTY WRAZ Z PODANIEM ZNACZENIA TYCH KRYTERIÓW ORAZ SPOSOBU OCENY OFERT</w:t>
      </w:r>
    </w:p>
    <w:p w14:paraId="05968B9D" w14:textId="77777777" w:rsidR="00207A7F" w:rsidRDefault="00207A7F" w:rsidP="00207A7F">
      <w:pPr>
        <w:spacing w:line="276" w:lineRule="auto"/>
        <w:rPr>
          <w:rFonts w:asciiTheme="minorHAnsi" w:hAnsiTheme="minorHAnsi" w:cs="Arial"/>
          <w:sz w:val="22"/>
          <w:szCs w:val="22"/>
          <w:highlight w:val="yellow"/>
        </w:rPr>
      </w:pPr>
    </w:p>
    <w:p w14:paraId="7B76A98C" w14:textId="77777777" w:rsidR="00207A7F" w:rsidRDefault="00207A7F" w:rsidP="00207A7F">
      <w:pPr>
        <w:pStyle w:val="Akapitzlist"/>
        <w:numPr>
          <w:ilvl w:val="0"/>
          <w:numId w:val="14"/>
        </w:numPr>
        <w:spacing w:after="200" w:line="276" w:lineRule="auto"/>
        <w:ind w:left="0" w:firstLine="0"/>
        <w:rPr>
          <w:rFonts w:cs="Times New Roman"/>
          <w:bCs/>
        </w:rPr>
      </w:pPr>
      <w:r>
        <w:rPr>
          <w:bCs/>
        </w:rPr>
        <w:t>Wybór najkorzystniejszej oferty zostanie dokonany według następujących kryteriów oceny ofert:</w:t>
      </w:r>
    </w:p>
    <w:tbl>
      <w:tblPr>
        <w:tblW w:w="0" w:type="auto"/>
        <w:tblInd w:w="1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3544"/>
        <w:gridCol w:w="992"/>
      </w:tblGrid>
      <w:tr w:rsidR="00207A7F" w14:paraId="519364E6" w14:textId="77777777" w:rsidTr="00207A7F">
        <w:trPr>
          <w:trHeight w:val="915"/>
        </w:trPr>
        <w:tc>
          <w:tcPr>
            <w:tcW w:w="709" w:type="dxa"/>
            <w:tcBorders>
              <w:top w:val="single" w:sz="4" w:space="0" w:color="auto"/>
              <w:left w:val="single" w:sz="4" w:space="0" w:color="auto"/>
              <w:bottom w:val="single" w:sz="4" w:space="0" w:color="auto"/>
              <w:right w:val="single" w:sz="4" w:space="0" w:color="auto"/>
            </w:tcBorders>
          </w:tcPr>
          <w:p w14:paraId="125363D0" w14:textId="77777777" w:rsidR="00207A7F" w:rsidRDefault="00207A7F">
            <w:pPr>
              <w:pStyle w:val="Tekstpodstawowy"/>
              <w:spacing w:line="276" w:lineRule="auto"/>
              <w:rPr>
                <w:rFonts w:asciiTheme="minorHAnsi" w:hAnsiTheme="minorHAnsi"/>
                <w:b/>
                <w:sz w:val="22"/>
                <w:szCs w:val="22"/>
              </w:rPr>
            </w:pPr>
          </w:p>
          <w:p w14:paraId="2428D118" w14:textId="77777777" w:rsidR="00207A7F" w:rsidRDefault="00207A7F">
            <w:pPr>
              <w:pStyle w:val="Tekstpodstawowy"/>
              <w:spacing w:line="276" w:lineRule="auto"/>
              <w:rPr>
                <w:rFonts w:asciiTheme="minorHAnsi" w:hAnsiTheme="minorHAnsi"/>
                <w:b/>
                <w:sz w:val="22"/>
                <w:szCs w:val="22"/>
              </w:rPr>
            </w:pPr>
            <w:r>
              <w:rPr>
                <w:rFonts w:asciiTheme="minorHAnsi" w:hAnsiTheme="minorHAnsi"/>
                <w:b/>
                <w:sz w:val="22"/>
                <w:szCs w:val="22"/>
              </w:rPr>
              <w:t>Lp.</w:t>
            </w:r>
          </w:p>
        </w:tc>
        <w:tc>
          <w:tcPr>
            <w:tcW w:w="3544" w:type="dxa"/>
            <w:tcBorders>
              <w:top w:val="single" w:sz="4" w:space="0" w:color="auto"/>
              <w:left w:val="single" w:sz="4" w:space="0" w:color="auto"/>
              <w:bottom w:val="single" w:sz="4" w:space="0" w:color="auto"/>
              <w:right w:val="single" w:sz="4" w:space="0" w:color="auto"/>
            </w:tcBorders>
          </w:tcPr>
          <w:p w14:paraId="4CEA57D7" w14:textId="77777777" w:rsidR="00207A7F" w:rsidRDefault="00207A7F">
            <w:pPr>
              <w:pStyle w:val="Tekstpodstawowy"/>
              <w:spacing w:line="276" w:lineRule="auto"/>
              <w:rPr>
                <w:rFonts w:asciiTheme="minorHAnsi" w:hAnsiTheme="minorHAnsi"/>
                <w:b/>
                <w:sz w:val="22"/>
                <w:szCs w:val="22"/>
              </w:rPr>
            </w:pPr>
            <w:r>
              <w:rPr>
                <w:rFonts w:asciiTheme="minorHAnsi" w:hAnsiTheme="minorHAnsi"/>
                <w:b/>
                <w:sz w:val="22"/>
                <w:szCs w:val="22"/>
              </w:rPr>
              <w:t xml:space="preserve">           </w:t>
            </w:r>
          </w:p>
          <w:p w14:paraId="5538AFF1" w14:textId="77777777" w:rsidR="00207A7F" w:rsidRDefault="00207A7F">
            <w:pPr>
              <w:pStyle w:val="Tekstpodstawowy"/>
              <w:spacing w:line="276" w:lineRule="auto"/>
              <w:rPr>
                <w:rFonts w:asciiTheme="minorHAnsi" w:hAnsiTheme="minorHAnsi"/>
                <w:b/>
                <w:sz w:val="22"/>
                <w:szCs w:val="22"/>
              </w:rPr>
            </w:pPr>
            <w:r>
              <w:rPr>
                <w:rFonts w:asciiTheme="minorHAnsi" w:hAnsiTheme="minorHAnsi"/>
                <w:b/>
                <w:sz w:val="22"/>
                <w:szCs w:val="22"/>
              </w:rPr>
              <w:t>Kryterium</w:t>
            </w:r>
          </w:p>
          <w:p w14:paraId="7AC28C69" w14:textId="77777777" w:rsidR="00207A7F" w:rsidRDefault="00207A7F">
            <w:pPr>
              <w:pStyle w:val="Tekstpodstawowy"/>
              <w:spacing w:line="276" w:lineRule="auto"/>
              <w:rPr>
                <w:rFonts w:asciiTheme="minorHAnsi" w:hAnsiTheme="minorHAnsi"/>
                <w:b/>
                <w:sz w:val="22"/>
                <w:szCs w:val="22"/>
              </w:rPr>
            </w:pPr>
          </w:p>
        </w:tc>
        <w:tc>
          <w:tcPr>
            <w:tcW w:w="992" w:type="dxa"/>
            <w:tcBorders>
              <w:top w:val="single" w:sz="4" w:space="0" w:color="auto"/>
              <w:left w:val="single" w:sz="4" w:space="0" w:color="auto"/>
              <w:bottom w:val="single" w:sz="4" w:space="0" w:color="auto"/>
              <w:right w:val="single" w:sz="4" w:space="0" w:color="auto"/>
            </w:tcBorders>
          </w:tcPr>
          <w:p w14:paraId="14918C83" w14:textId="77777777" w:rsidR="00207A7F" w:rsidRDefault="00207A7F">
            <w:pPr>
              <w:pStyle w:val="Tekstpodstawowy"/>
              <w:spacing w:line="276" w:lineRule="auto"/>
              <w:jc w:val="center"/>
              <w:rPr>
                <w:rFonts w:asciiTheme="minorHAnsi" w:hAnsiTheme="minorHAnsi"/>
                <w:b/>
                <w:sz w:val="22"/>
                <w:szCs w:val="22"/>
              </w:rPr>
            </w:pPr>
          </w:p>
          <w:p w14:paraId="2EC83483" w14:textId="77777777" w:rsidR="00207A7F" w:rsidRDefault="00207A7F">
            <w:pPr>
              <w:pStyle w:val="Tekstpodstawowy"/>
              <w:spacing w:line="276" w:lineRule="auto"/>
              <w:jc w:val="center"/>
              <w:rPr>
                <w:rFonts w:asciiTheme="minorHAnsi" w:hAnsiTheme="minorHAnsi"/>
                <w:b/>
                <w:sz w:val="22"/>
                <w:szCs w:val="22"/>
              </w:rPr>
            </w:pPr>
            <w:r>
              <w:rPr>
                <w:rFonts w:asciiTheme="minorHAnsi" w:hAnsiTheme="minorHAnsi"/>
                <w:b/>
                <w:sz w:val="22"/>
                <w:szCs w:val="22"/>
              </w:rPr>
              <w:t>Waga (%)</w:t>
            </w:r>
          </w:p>
        </w:tc>
      </w:tr>
      <w:tr w:rsidR="00207A7F" w14:paraId="453E9305" w14:textId="77777777" w:rsidTr="00207A7F">
        <w:trPr>
          <w:trHeight w:val="581"/>
        </w:trPr>
        <w:tc>
          <w:tcPr>
            <w:tcW w:w="709" w:type="dxa"/>
            <w:tcBorders>
              <w:top w:val="single" w:sz="4" w:space="0" w:color="auto"/>
              <w:left w:val="single" w:sz="4" w:space="0" w:color="auto"/>
              <w:bottom w:val="single" w:sz="4" w:space="0" w:color="auto"/>
              <w:right w:val="single" w:sz="4" w:space="0" w:color="auto"/>
            </w:tcBorders>
            <w:hideMark/>
          </w:tcPr>
          <w:p w14:paraId="1E92A732" w14:textId="77777777" w:rsidR="00207A7F" w:rsidRDefault="00207A7F">
            <w:pPr>
              <w:pStyle w:val="Tekstpodstawowy"/>
              <w:spacing w:line="276" w:lineRule="auto"/>
              <w:rPr>
                <w:rFonts w:asciiTheme="minorHAnsi" w:hAnsiTheme="minorHAnsi"/>
                <w:b/>
                <w:sz w:val="22"/>
                <w:szCs w:val="22"/>
              </w:rPr>
            </w:pPr>
            <w:r>
              <w:rPr>
                <w:rFonts w:asciiTheme="minorHAnsi" w:hAnsiTheme="minorHAnsi"/>
                <w:b/>
                <w:sz w:val="22"/>
                <w:szCs w:val="22"/>
              </w:rPr>
              <w:t xml:space="preserve">  </w:t>
            </w:r>
          </w:p>
          <w:p w14:paraId="7B24E242" w14:textId="77777777" w:rsidR="00207A7F" w:rsidRDefault="00207A7F">
            <w:pPr>
              <w:pStyle w:val="Tekstpodstawowy"/>
              <w:spacing w:line="276" w:lineRule="auto"/>
              <w:rPr>
                <w:rFonts w:asciiTheme="minorHAnsi" w:hAnsiTheme="minorHAnsi"/>
                <w:b/>
                <w:sz w:val="22"/>
                <w:szCs w:val="22"/>
              </w:rPr>
            </w:pPr>
            <w:r>
              <w:rPr>
                <w:rFonts w:asciiTheme="minorHAnsi" w:hAnsiTheme="minorHAnsi"/>
                <w:b/>
                <w:sz w:val="22"/>
                <w:szCs w:val="22"/>
              </w:rPr>
              <w:t>1.</w:t>
            </w:r>
          </w:p>
        </w:tc>
        <w:tc>
          <w:tcPr>
            <w:tcW w:w="3544" w:type="dxa"/>
            <w:tcBorders>
              <w:top w:val="single" w:sz="4" w:space="0" w:color="auto"/>
              <w:left w:val="single" w:sz="4" w:space="0" w:color="auto"/>
              <w:bottom w:val="single" w:sz="4" w:space="0" w:color="auto"/>
              <w:right w:val="single" w:sz="4" w:space="0" w:color="auto"/>
            </w:tcBorders>
            <w:hideMark/>
          </w:tcPr>
          <w:p w14:paraId="5108E78D" w14:textId="77777777" w:rsidR="00207A7F" w:rsidRDefault="00207A7F">
            <w:pPr>
              <w:pStyle w:val="Tekstpodstawowy"/>
              <w:spacing w:line="276" w:lineRule="auto"/>
              <w:rPr>
                <w:rFonts w:asciiTheme="minorHAnsi" w:hAnsiTheme="minorHAnsi"/>
                <w:b/>
                <w:sz w:val="22"/>
                <w:szCs w:val="22"/>
              </w:rPr>
            </w:pPr>
            <w:r>
              <w:rPr>
                <w:rFonts w:asciiTheme="minorHAnsi" w:hAnsiTheme="minorHAnsi"/>
                <w:b/>
                <w:sz w:val="22"/>
                <w:szCs w:val="22"/>
              </w:rPr>
              <w:t xml:space="preserve">               </w:t>
            </w:r>
          </w:p>
          <w:p w14:paraId="5DA7E383" w14:textId="77777777" w:rsidR="00207A7F" w:rsidRDefault="00207A7F">
            <w:pPr>
              <w:pStyle w:val="Tekstpodstawowy"/>
              <w:spacing w:line="276" w:lineRule="auto"/>
              <w:rPr>
                <w:rFonts w:asciiTheme="minorHAnsi" w:hAnsiTheme="minorHAnsi"/>
                <w:b/>
                <w:sz w:val="22"/>
                <w:szCs w:val="22"/>
              </w:rPr>
            </w:pPr>
            <w:r>
              <w:rPr>
                <w:rFonts w:asciiTheme="minorHAnsi" w:hAnsiTheme="minorHAnsi"/>
                <w:b/>
                <w:sz w:val="22"/>
                <w:szCs w:val="22"/>
              </w:rPr>
              <w:t>CENA</w:t>
            </w:r>
          </w:p>
        </w:tc>
        <w:tc>
          <w:tcPr>
            <w:tcW w:w="992" w:type="dxa"/>
            <w:tcBorders>
              <w:top w:val="single" w:sz="4" w:space="0" w:color="auto"/>
              <w:left w:val="single" w:sz="4" w:space="0" w:color="auto"/>
              <w:bottom w:val="single" w:sz="4" w:space="0" w:color="auto"/>
              <w:right w:val="single" w:sz="4" w:space="0" w:color="auto"/>
            </w:tcBorders>
          </w:tcPr>
          <w:p w14:paraId="0CD009E3" w14:textId="77777777" w:rsidR="00207A7F" w:rsidRDefault="00207A7F">
            <w:pPr>
              <w:pStyle w:val="Tekstpodstawowy"/>
              <w:spacing w:line="276" w:lineRule="auto"/>
              <w:jc w:val="center"/>
              <w:rPr>
                <w:rFonts w:asciiTheme="minorHAnsi" w:hAnsiTheme="minorHAnsi"/>
                <w:b/>
                <w:sz w:val="22"/>
                <w:szCs w:val="22"/>
              </w:rPr>
            </w:pPr>
          </w:p>
          <w:p w14:paraId="2417EF28" w14:textId="77777777" w:rsidR="00207A7F" w:rsidRDefault="00207A7F">
            <w:pPr>
              <w:pStyle w:val="Tekstpodstawowy"/>
              <w:spacing w:line="276" w:lineRule="auto"/>
              <w:jc w:val="center"/>
              <w:rPr>
                <w:rFonts w:asciiTheme="minorHAnsi" w:hAnsiTheme="minorHAnsi"/>
                <w:b/>
                <w:sz w:val="22"/>
                <w:szCs w:val="22"/>
              </w:rPr>
            </w:pPr>
            <w:r>
              <w:rPr>
                <w:rFonts w:asciiTheme="minorHAnsi" w:hAnsiTheme="minorHAnsi"/>
                <w:b/>
                <w:sz w:val="22"/>
                <w:szCs w:val="22"/>
              </w:rPr>
              <w:t>60</w:t>
            </w:r>
          </w:p>
        </w:tc>
      </w:tr>
      <w:tr w:rsidR="00207A7F" w14:paraId="2BDE7A1F" w14:textId="77777777" w:rsidTr="00207A7F">
        <w:trPr>
          <w:trHeight w:val="581"/>
        </w:trPr>
        <w:tc>
          <w:tcPr>
            <w:tcW w:w="709" w:type="dxa"/>
            <w:tcBorders>
              <w:top w:val="single" w:sz="4" w:space="0" w:color="auto"/>
              <w:left w:val="single" w:sz="4" w:space="0" w:color="auto"/>
              <w:bottom w:val="single" w:sz="4" w:space="0" w:color="auto"/>
              <w:right w:val="single" w:sz="4" w:space="0" w:color="auto"/>
            </w:tcBorders>
          </w:tcPr>
          <w:p w14:paraId="0C9AF738" w14:textId="77777777" w:rsidR="00207A7F" w:rsidRDefault="00207A7F">
            <w:pPr>
              <w:pStyle w:val="Tekstpodstawowy"/>
              <w:spacing w:line="276" w:lineRule="auto"/>
              <w:rPr>
                <w:rFonts w:asciiTheme="minorHAnsi" w:hAnsiTheme="minorHAnsi"/>
                <w:b/>
                <w:sz w:val="22"/>
                <w:szCs w:val="22"/>
              </w:rPr>
            </w:pPr>
          </w:p>
          <w:p w14:paraId="300ACF00" w14:textId="77777777" w:rsidR="00207A7F" w:rsidRDefault="00207A7F"/>
          <w:p w14:paraId="29B3FA8F" w14:textId="77777777" w:rsidR="00207A7F" w:rsidRDefault="00207A7F">
            <w:pPr>
              <w:rPr>
                <w:b/>
              </w:rPr>
            </w:pPr>
            <w:r>
              <w:rPr>
                <w:b/>
              </w:rPr>
              <w:t>2.</w:t>
            </w:r>
          </w:p>
        </w:tc>
        <w:tc>
          <w:tcPr>
            <w:tcW w:w="3544" w:type="dxa"/>
            <w:tcBorders>
              <w:top w:val="single" w:sz="4" w:space="0" w:color="auto"/>
              <w:left w:val="single" w:sz="4" w:space="0" w:color="auto"/>
              <w:bottom w:val="single" w:sz="4" w:space="0" w:color="auto"/>
              <w:right w:val="single" w:sz="4" w:space="0" w:color="auto"/>
            </w:tcBorders>
          </w:tcPr>
          <w:p w14:paraId="78A00554" w14:textId="77777777" w:rsidR="00207A7F" w:rsidRDefault="00207A7F">
            <w:pPr>
              <w:pStyle w:val="Tekstpodstawowy"/>
              <w:spacing w:line="276" w:lineRule="auto"/>
              <w:rPr>
                <w:rFonts w:asciiTheme="minorHAnsi" w:hAnsiTheme="minorHAnsi"/>
                <w:b/>
                <w:sz w:val="22"/>
                <w:szCs w:val="22"/>
              </w:rPr>
            </w:pPr>
          </w:p>
          <w:p w14:paraId="2DF96F5D" w14:textId="77777777" w:rsidR="00207A7F" w:rsidRDefault="00207A7F">
            <w:pPr>
              <w:pStyle w:val="Tekstpodstawowy"/>
              <w:spacing w:line="276" w:lineRule="auto"/>
              <w:rPr>
                <w:rFonts w:asciiTheme="minorHAnsi" w:hAnsiTheme="minorHAnsi"/>
                <w:b/>
                <w:sz w:val="22"/>
                <w:szCs w:val="22"/>
              </w:rPr>
            </w:pPr>
          </w:p>
          <w:p w14:paraId="55320266" w14:textId="77777777" w:rsidR="00207A7F" w:rsidRDefault="00207A7F">
            <w:pPr>
              <w:pStyle w:val="Tekstpodstawowy"/>
              <w:spacing w:line="276" w:lineRule="auto"/>
              <w:rPr>
                <w:rFonts w:asciiTheme="minorHAnsi" w:hAnsiTheme="minorHAnsi"/>
                <w:b/>
                <w:sz w:val="22"/>
                <w:szCs w:val="22"/>
              </w:rPr>
            </w:pPr>
            <w:r>
              <w:rPr>
                <w:rFonts w:asciiTheme="minorHAnsi" w:hAnsiTheme="minorHAnsi"/>
                <w:b/>
                <w:sz w:val="22"/>
                <w:szCs w:val="22"/>
              </w:rPr>
              <w:t>TERMIN WYKONANIA ZAMÓWIENIA</w:t>
            </w:r>
          </w:p>
        </w:tc>
        <w:tc>
          <w:tcPr>
            <w:tcW w:w="992" w:type="dxa"/>
            <w:tcBorders>
              <w:top w:val="single" w:sz="4" w:space="0" w:color="auto"/>
              <w:left w:val="single" w:sz="4" w:space="0" w:color="auto"/>
              <w:bottom w:val="single" w:sz="4" w:space="0" w:color="auto"/>
              <w:right w:val="single" w:sz="4" w:space="0" w:color="auto"/>
            </w:tcBorders>
          </w:tcPr>
          <w:p w14:paraId="7A92E50F" w14:textId="77777777" w:rsidR="00207A7F" w:rsidRDefault="00207A7F">
            <w:pPr>
              <w:pStyle w:val="Tekstpodstawowy"/>
              <w:spacing w:line="276" w:lineRule="auto"/>
              <w:jc w:val="center"/>
              <w:rPr>
                <w:rFonts w:asciiTheme="minorHAnsi" w:hAnsiTheme="minorHAnsi"/>
                <w:b/>
                <w:sz w:val="22"/>
                <w:szCs w:val="22"/>
              </w:rPr>
            </w:pPr>
          </w:p>
          <w:p w14:paraId="706A60C4" w14:textId="77777777" w:rsidR="00207A7F" w:rsidRDefault="00207A7F">
            <w:pPr>
              <w:pStyle w:val="Tekstpodstawowy"/>
              <w:spacing w:line="276" w:lineRule="auto"/>
              <w:jc w:val="center"/>
              <w:rPr>
                <w:rFonts w:asciiTheme="minorHAnsi" w:hAnsiTheme="minorHAnsi"/>
                <w:b/>
                <w:sz w:val="22"/>
                <w:szCs w:val="22"/>
              </w:rPr>
            </w:pPr>
          </w:p>
          <w:p w14:paraId="3C0F23D5" w14:textId="77777777" w:rsidR="00207A7F" w:rsidRDefault="00207A7F">
            <w:pPr>
              <w:pStyle w:val="Tekstpodstawowy"/>
              <w:spacing w:line="276" w:lineRule="auto"/>
              <w:jc w:val="center"/>
              <w:rPr>
                <w:rFonts w:asciiTheme="minorHAnsi" w:hAnsiTheme="minorHAnsi"/>
                <w:b/>
                <w:sz w:val="22"/>
                <w:szCs w:val="22"/>
              </w:rPr>
            </w:pPr>
            <w:r>
              <w:rPr>
                <w:rFonts w:asciiTheme="minorHAnsi" w:hAnsiTheme="minorHAnsi"/>
                <w:b/>
                <w:sz w:val="22"/>
                <w:szCs w:val="22"/>
              </w:rPr>
              <w:t>40</w:t>
            </w:r>
          </w:p>
        </w:tc>
      </w:tr>
    </w:tbl>
    <w:p w14:paraId="10FFC5A4" w14:textId="77777777" w:rsidR="00207A7F" w:rsidRDefault="00207A7F" w:rsidP="00207A7F">
      <w:pPr>
        <w:pStyle w:val="Akapitzlist"/>
        <w:spacing w:after="240"/>
        <w:jc w:val="both"/>
        <w:rPr>
          <w:bCs/>
        </w:rPr>
      </w:pPr>
    </w:p>
    <w:p w14:paraId="3F4DD7E8" w14:textId="77777777" w:rsidR="00207A7F" w:rsidRDefault="00207A7F" w:rsidP="00207A7F">
      <w:pPr>
        <w:pStyle w:val="Akapitzlist"/>
        <w:numPr>
          <w:ilvl w:val="0"/>
          <w:numId w:val="14"/>
        </w:numPr>
        <w:spacing w:after="240" w:line="276" w:lineRule="auto"/>
        <w:ind w:left="0" w:firstLine="0"/>
        <w:jc w:val="both"/>
        <w:rPr>
          <w:bCs/>
        </w:rPr>
      </w:pPr>
      <w:r>
        <w:rPr>
          <w:bCs/>
        </w:rPr>
        <w:t>Wybór najkorzystniejszej oferty zostanie dokonany według następującego wzoru:</w:t>
      </w:r>
    </w:p>
    <w:p w14:paraId="2860A305" w14:textId="77777777" w:rsidR="00207A7F" w:rsidRDefault="00207A7F" w:rsidP="00207A7F">
      <w:pPr>
        <w:pStyle w:val="Akapitzlist"/>
        <w:spacing w:after="240"/>
        <w:jc w:val="both"/>
        <w:rPr>
          <w:bCs/>
        </w:rPr>
      </w:pPr>
    </w:p>
    <w:p w14:paraId="1E5AB216" w14:textId="77777777" w:rsidR="00207A7F" w:rsidRDefault="00207A7F" w:rsidP="00207A7F">
      <w:pPr>
        <w:numPr>
          <w:ilvl w:val="1"/>
          <w:numId w:val="15"/>
        </w:numPr>
        <w:suppressAutoHyphens/>
        <w:rPr>
          <w:rFonts w:asciiTheme="minorHAnsi" w:hAnsiTheme="minorHAnsi" w:cstheme="minorHAnsi"/>
          <w:b/>
          <w:bCs/>
          <w:sz w:val="22"/>
          <w:szCs w:val="22"/>
        </w:rPr>
      </w:pPr>
      <w:r>
        <w:rPr>
          <w:rFonts w:asciiTheme="minorHAnsi" w:hAnsiTheme="minorHAnsi" w:cstheme="minorHAnsi"/>
          <w:b/>
          <w:bCs/>
          <w:sz w:val="22"/>
          <w:szCs w:val="22"/>
        </w:rPr>
        <w:t>A – cena – 60%</w:t>
      </w:r>
    </w:p>
    <w:p w14:paraId="186EC379" w14:textId="77777777" w:rsidR="00207A7F" w:rsidRDefault="00207A7F" w:rsidP="00207A7F">
      <w:pPr>
        <w:pStyle w:val="Style7"/>
        <w:widowControl/>
        <w:ind w:left="284"/>
        <w:jc w:val="both"/>
        <w:rPr>
          <w:rStyle w:val="FontStyle23"/>
          <w:rFonts w:asciiTheme="minorHAnsi" w:hAnsiTheme="minorHAnsi" w:cstheme="minorHAnsi"/>
          <w:sz w:val="22"/>
          <w:szCs w:val="22"/>
        </w:rPr>
      </w:pPr>
      <w:r>
        <w:rPr>
          <w:rStyle w:val="FontStyle23"/>
          <w:rFonts w:asciiTheme="minorHAnsi" w:hAnsiTheme="minorHAnsi" w:cstheme="minorHAnsi"/>
          <w:b w:val="0"/>
          <w:bCs w:val="0"/>
          <w:sz w:val="22"/>
          <w:szCs w:val="22"/>
        </w:rPr>
        <w:t>Cena oferty (łączna cena za cały przedmiot zamówienia) będzie obliczana według następującego wzoru:</w:t>
      </w:r>
    </w:p>
    <w:p w14:paraId="6C4DA563" w14:textId="77777777" w:rsidR="00207A7F" w:rsidRDefault="00207A7F" w:rsidP="00207A7F">
      <w:pPr>
        <w:pStyle w:val="Style7"/>
        <w:widowControl/>
        <w:ind w:left="284"/>
        <w:jc w:val="both"/>
      </w:pPr>
    </w:p>
    <w:p w14:paraId="79CEBC26" w14:textId="77777777" w:rsidR="00207A7F" w:rsidRDefault="00207A7F" w:rsidP="00207A7F">
      <w:pPr>
        <w:pStyle w:val="Style7"/>
        <w:widowControl/>
        <w:ind w:left="284"/>
        <w:jc w:val="both"/>
        <w:rPr>
          <w:rStyle w:val="FontStyle23"/>
          <w:rFonts w:asciiTheme="minorHAnsi" w:hAnsiTheme="minorHAnsi" w:cstheme="minorHAnsi"/>
          <w:b w:val="0"/>
          <w:bCs w:val="0"/>
          <w:sz w:val="22"/>
          <w:szCs w:val="22"/>
        </w:rPr>
      </w:pPr>
      <w:r>
        <w:rPr>
          <w:rStyle w:val="FontStyle23"/>
          <w:rFonts w:asciiTheme="minorHAnsi" w:hAnsiTheme="minorHAnsi" w:cstheme="minorHAnsi"/>
          <w:b w:val="0"/>
          <w:bCs w:val="0"/>
          <w:sz w:val="22"/>
          <w:szCs w:val="22"/>
        </w:rPr>
        <w:t xml:space="preserve">                           najniższa cena ofertowa </w:t>
      </w:r>
    </w:p>
    <w:p w14:paraId="0B15014F" w14:textId="77777777" w:rsidR="00207A7F" w:rsidRDefault="00207A7F" w:rsidP="00207A7F">
      <w:pPr>
        <w:pStyle w:val="Style7"/>
        <w:widowControl/>
        <w:ind w:left="284"/>
        <w:jc w:val="both"/>
        <w:rPr>
          <w:rStyle w:val="FontStyle23"/>
          <w:rFonts w:asciiTheme="minorHAnsi" w:hAnsiTheme="minorHAnsi" w:cstheme="minorHAnsi"/>
          <w:b w:val="0"/>
          <w:bCs w:val="0"/>
          <w:sz w:val="22"/>
          <w:szCs w:val="22"/>
        </w:rPr>
      </w:pPr>
      <w:r>
        <w:rPr>
          <w:rStyle w:val="FontStyle23"/>
          <w:rFonts w:asciiTheme="minorHAnsi" w:hAnsiTheme="minorHAnsi" w:cstheme="minorHAnsi"/>
          <w:b w:val="0"/>
          <w:bCs w:val="0"/>
          <w:sz w:val="22"/>
          <w:szCs w:val="22"/>
        </w:rPr>
        <w:t>C (cena) = ---------------------------------------------------------- x 60%</w:t>
      </w:r>
      <w:r>
        <w:rPr>
          <w:rStyle w:val="FontStyle23"/>
          <w:rFonts w:asciiTheme="minorHAnsi" w:hAnsiTheme="minorHAnsi" w:cstheme="minorHAnsi"/>
          <w:sz w:val="22"/>
          <w:szCs w:val="22"/>
        </w:rPr>
        <w:t xml:space="preserve"> </w:t>
      </w:r>
      <w:r>
        <w:rPr>
          <w:rStyle w:val="FontStyle23"/>
          <w:rFonts w:asciiTheme="minorHAnsi" w:hAnsiTheme="minorHAnsi" w:cstheme="minorHAnsi"/>
          <w:b w:val="0"/>
          <w:bCs w:val="0"/>
          <w:sz w:val="22"/>
          <w:szCs w:val="22"/>
        </w:rPr>
        <w:t>x100 = … pkt</w:t>
      </w:r>
    </w:p>
    <w:p w14:paraId="3FDFDEC9" w14:textId="77777777" w:rsidR="00207A7F" w:rsidRDefault="00207A7F" w:rsidP="00207A7F">
      <w:pPr>
        <w:pStyle w:val="Style7"/>
        <w:widowControl/>
        <w:ind w:left="284"/>
        <w:jc w:val="both"/>
        <w:rPr>
          <w:rStyle w:val="FontStyle23"/>
          <w:rFonts w:asciiTheme="minorHAnsi" w:hAnsiTheme="minorHAnsi" w:cstheme="minorHAnsi"/>
          <w:b w:val="0"/>
          <w:bCs w:val="0"/>
          <w:sz w:val="22"/>
          <w:szCs w:val="22"/>
        </w:rPr>
      </w:pPr>
      <w:r>
        <w:rPr>
          <w:rStyle w:val="FontStyle23"/>
          <w:rFonts w:asciiTheme="minorHAnsi" w:hAnsiTheme="minorHAnsi" w:cstheme="minorHAnsi"/>
          <w:b w:val="0"/>
          <w:bCs w:val="0"/>
          <w:sz w:val="22"/>
          <w:szCs w:val="22"/>
        </w:rPr>
        <w:t xml:space="preserve">                                    cena oferty badanej</w:t>
      </w:r>
    </w:p>
    <w:p w14:paraId="0A728982" w14:textId="77777777" w:rsidR="00207A7F" w:rsidRDefault="00207A7F" w:rsidP="00207A7F">
      <w:pPr>
        <w:rPr>
          <w:b/>
          <w:bCs/>
        </w:rPr>
      </w:pPr>
    </w:p>
    <w:p w14:paraId="6711F473" w14:textId="77777777" w:rsidR="00207A7F" w:rsidRDefault="00207A7F" w:rsidP="00207A7F">
      <w:pPr>
        <w:rPr>
          <w:rFonts w:asciiTheme="minorHAnsi" w:hAnsiTheme="minorHAnsi" w:cstheme="minorHAnsi"/>
          <w:b/>
          <w:bCs/>
          <w:sz w:val="22"/>
          <w:szCs w:val="22"/>
        </w:rPr>
      </w:pPr>
    </w:p>
    <w:p w14:paraId="36DBD0C5" w14:textId="77777777" w:rsidR="00207A7F" w:rsidRDefault="00207A7F" w:rsidP="00207A7F">
      <w:pPr>
        <w:numPr>
          <w:ilvl w:val="1"/>
          <w:numId w:val="15"/>
        </w:numPr>
        <w:suppressAutoHyphens/>
        <w:jc w:val="both"/>
        <w:rPr>
          <w:rFonts w:asciiTheme="minorHAnsi" w:hAnsiTheme="minorHAnsi" w:cstheme="minorHAnsi"/>
          <w:b/>
          <w:bCs/>
          <w:sz w:val="22"/>
          <w:szCs w:val="22"/>
        </w:rPr>
      </w:pPr>
      <w:r>
        <w:rPr>
          <w:rFonts w:asciiTheme="minorHAnsi" w:hAnsiTheme="minorHAnsi" w:cstheme="minorHAnsi"/>
          <w:b/>
          <w:bCs/>
          <w:sz w:val="22"/>
          <w:szCs w:val="22"/>
        </w:rPr>
        <w:lastRenderedPageBreak/>
        <w:t>B – termin wykonania zamówienia – 40%</w:t>
      </w:r>
    </w:p>
    <w:p w14:paraId="29E4EC1C" w14:textId="77777777" w:rsidR="00207A7F" w:rsidRDefault="00207A7F" w:rsidP="00207A7F">
      <w:pPr>
        <w:pStyle w:val="Style7"/>
        <w:widowControl/>
        <w:ind w:left="284"/>
        <w:jc w:val="both"/>
        <w:rPr>
          <w:rStyle w:val="FontStyle23"/>
          <w:rFonts w:asciiTheme="minorHAnsi" w:hAnsiTheme="minorHAnsi" w:cstheme="minorHAnsi"/>
          <w:sz w:val="22"/>
          <w:szCs w:val="22"/>
        </w:rPr>
      </w:pPr>
      <w:r>
        <w:rPr>
          <w:rStyle w:val="FontStyle23"/>
          <w:rFonts w:asciiTheme="minorHAnsi" w:hAnsiTheme="minorHAnsi" w:cstheme="minorHAnsi"/>
          <w:b w:val="0"/>
          <w:bCs w:val="0"/>
          <w:sz w:val="22"/>
          <w:szCs w:val="22"/>
        </w:rPr>
        <w:t>Termin wykonania zamówienia będzie obliczany według następującego wzoru:</w:t>
      </w:r>
    </w:p>
    <w:p w14:paraId="4E42C025" w14:textId="77777777" w:rsidR="00207A7F" w:rsidRDefault="00207A7F" w:rsidP="00207A7F">
      <w:pPr>
        <w:pStyle w:val="Style7"/>
        <w:widowControl/>
        <w:ind w:left="284"/>
        <w:jc w:val="both"/>
      </w:pPr>
    </w:p>
    <w:p w14:paraId="71D21A57" w14:textId="77777777" w:rsidR="00207A7F" w:rsidRDefault="00207A7F" w:rsidP="00207A7F">
      <w:pPr>
        <w:pStyle w:val="Style7"/>
        <w:widowControl/>
        <w:ind w:left="284"/>
        <w:jc w:val="both"/>
        <w:rPr>
          <w:rStyle w:val="FontStyle23"/>
          <w:rFonts w:asciiTheme="minorHAnsi" w:hAnsiTheme="minorHAnsi" w:cstheme="minorHAnsi"/>
          <w:b w:val="0"/>
          <w:bCs w:val="0"/>
          <w:sz w:val="22"/>
          <w:szCs w:val="22"/>
        </w:rPr>
      </w:pPr>
      <w:r>
        <w:rPr>
          <w:rStyle w:val="FontStyle23"/>
          <w:rFonts w:asciiTheme="minorHAnsi" w:hAnsiTheme="minorHAnsi" w:cstheme="minorHAnsi"/>
          <w:b w:val="0"/>
          <w:bCs w:val="0"/>
          <w:sz w:val="22"/>
          <w:szCs w:val="22"/>
        </w:rPr>
        <w:t xml:space="preserve">                            </w:t>
      </w:r>
    </w:p>
    <w:p w14:paraId="24495FB6" w14:textId="77777777" w:rsidR="00207A7F" w:rsidRDefault="00207A7F" w:rsidP="00207A7F">
      <w:pPr>
        <w:pStyle w:val="Style7"/>
        <w:widowControl/>
        <w:ind w:left="284"/>
        <w:jc w:val="both"/>
        <w:rPr>
          <w:rStyle w:val="FontStyle23"/>
          <w:rFonts w:asciiTheme="minorHAnsi" w:hAnsiTheme="minorHAnsi" w:cstheme="minorHAnsi"/>
          <w:b w:val="0"/>
          <w:bCs w:val="0"/>
          <w:sz w:val="22"/>
          <w:szCs w:val="22"/>
        </w:rPr>
      </w:pPr>
      <w:r>
        <w:rPr>
          <w:rStyle w:val="FontStyle23"/>
          <w:rFonts w:asciiTheme="minorHAnsi" w:hAnsiTheme="minorHAnsi" w:cstheme="minorHAnsi"/>
          <w:b w:val="0"/>
          <w:bCs w:val="0"/>
          <w:sz w:val="22"/>
          <w:szCs w:val="22"/>
        </w:rPr>
        <w:t xml:space="preserve">           najkrótszy termin wykonania zmówienia          </w:t>
      </w:r>
    </w:p>
    <w:p w14:paraId="2DE9965F" w14:textId="77777777" w:rsidR="00207A7F" w:rsidRDefault="00207A7F" w:rsidP="00207A7F">
      <w:pPr>
        <w:pStyle w:val="Style7"/>
        <w:widowControl/>
        <w:ind w:left="284"/>
        <w:jc w:val="both"/>
        <w:rPr>
          <w:rStyle w:val="FontStyle23"/>
          <w:rFonts w:asciiTheme="minorHAnsi" w:hAnsiTheme="minorHAnsi" w:cstheme="minorHAnsi"/>
          <w:b w:val="0"/>
          <w:bCs w:val="0"/>
          <w:sz w:val="22"/>
          <w:szCs w:val="22"/>
        </w:rPr>
      </w:pPr>
      <w:r>
        <w:rPr>
          <w:rStyle w:val="FontStyle23"/>
          <w:rFonts w:asciiTheme="minorHAnsi" w:hAnsiTheme="minorHAnsi" w:cstheme="minorHAnsi"/>
          <w:b w:val="0"/>
          <w:bCs w:val="0"/>
          <w:sz w:val="22"/>
          <w:szCs w:val="22"/>
        </w:rPr>
        <w:t>B =  --------------------------------------------------------   x 40%</w:t>
      </w:r>
      <w:r>
        <w:rPr>
          <w:rStyle w:val="FontStyle23"/>
          <w:rFonts w:asciiTheme="minorHAnsi" w:hAnsiTheme="minorHAnsi" w:cstheme="minorHAnsi"/>
          <w:sz w:val="22"/>
          <w:szCs w:val="22"/>
        </w:rPr>
        <w:t xml:space="preserve"> </w:t>
      </w:r>
      <w:r>
        <w:rPr>
          <w:rStyle w:val="FontStyle23"/>
          <w:rFonts w:asciiTheme="minorHAnsi" w:hAnsiTheme="minorHAnsi" w:cstheme="minorHAnsi"/>
          <w:b w:val="0"/>
          <w:bCs w:val="0"/>
          <w:sz w:val="22"/>
          <w:szCs w:val="22"/>
        </w:rPr>
        <w:t>x100 = … pkt</w:t>
      </w:r>
    </w:p>
    <w:p w14:paraId="753A7866" w14:textId="77777777" w:rsidR="00207A7F" w:rsidRDefault="00207A7F" w:rsidP="00207A7F">
      <w:pPr>
        <w:pStyle w:val="Style7"/>
        <w:widowControl/>
        <w:ind w:left="284"/>
        <w:jc w:val="both"/>
        <w:rPr>
          <w:rStyle w:val="FontStyle23"/>
          <w:rFonts w:asciiTheme="minorHAnsi" w:hAnsiTheme="minorHAnsi" w:cstheme="minorHAnsi"/>
          <w:b w:val="0"/>
          <w:bCs w:val="0"/>
          <w:sz w:val="22"/>
          <w:szCs w:val="22"/>
        </w:rPr>
      </w:pPr>
      <w:r>
        <w:rPr>
          <w:rStyle w:val="FontStyle23"/>
          <w:rFonts w:asciiTheme="minorHAnsi" w:hAnsiTheme="minorHAnsi" w:cstheme="minorHAnsi"/>
          <w:b w:val="0"/>
          <w:bCs w:val="0"/>
          <w:sz w:val="22"/>
          <w:szCs w:val="22"/>
        </w:rPr>
        <w:t xml:space="preserve">          oferowany termin wykonania zamówienia      </w:t>
      </w:r>
    </w:p>
    <w:p w14:paraId="5F29E29B" w14:textId="77777777" w:rsidR="00207A7F" w:rsidRDefault="00207A7F" w:rsidP="00207A7F">
      <w:pPr>
        <w:jc w:val="both"/>
        <w:rPr>
          <w:b/>
          <w:bCs/>
        </w:rPr>
      </w:pPr>
    </w:p>
    <w:p w14:paraId="64E73065" w14:textId="77777777" w:rsidR="00207A7F" w:rsidRDefault="00207A7F" w:rsidP="00207A7F">
      <w:pPr>
        <w:pStyle w:val="Style7"/>
        <w:widowControl/>
        <w:ind w:left="284"/>
        <w:jc w:val="both"/>
        <w:rPr>
          <w:rFonts w:asciiTheme="minorHAnsi" w:hAnsiTheme="minorHAnsi" w:cstheme="minorHAnsi"/>
          <w:bCs/>
          <w:sz w:val="22"/>
          <w:szCs w:val="22"/>
        </w:rPr>
      </w:pPr>
      <w:r>
        <w:rPr>
          <w:rFonts w:asciiTheme="minorHAnsi" w:hAnsiTheme="minorHAnsi" w:cstheme="minorHAnsi"/>
          <w:bCs/>
          <w:sz w:val="22"/>
          <w:szCs w:val="22"/>
        </w:rPr>
        <w:t>Należy podać termin od 5 do 12 miesięcy od zawarcia umowy.</w:t>
      </w:r>
    </w:p>
    <w:p w14:paraId="1438759A" w14:textId="77777777" w:rsidR="00207A7F" w:rsidRDefault="00207A7F" w:rsidP="00207A7F">
      <w:pPr>
        <w:pStyle w:val="Style7"/>
        <w:widowControl/>
        <w:ind w:left="284"/>
        <w:jc w:val="both"/>
        <w:rPr>
          <w:rFonts w:asciiTheme="minorHAnsi" w:hAnsiTheme="minorHAnsi" w:cstheme="minorHAnsi"/>
          <w:bCs/>
          <w:sz w:val="22"/>
          <w:szCs w:val="22"/>
        </w:rPr>
      </w:pPr>
      <w:r>
        <w:rPr>
          <w:rFonts w:asciiTheme="minorHAnsi" w:hAnsiTheme="minorHAnsi" w:cstheme="minorHAnsi"/>
          <w:bCs/>
          <w:sz w:val="22"/>
          <w:szCs w:val="22"/>
        </w:rPr>
        <w:t>Ostateczna ilość punktów uzyskanych przez ofertę zostanie obliczona wg następującego wzoru:  A + B</w:t>
      </w:r>
    </w:p>
    <w:p w14:paraId="55043F6E" w14:textId="77777777" w:rsidR="00207A7F" w:rsidRDefault="00207A7F" w:rsidP="00207A7F">
      <w:pPr>
        <w:tabs>
          <w:tab w:val="left" w:pos="340"/>
          <w:tab w:val="left" w:pos="396"/>
          <w:tab w:val="left" w:pos="510"/>
          <w:tab w:val="left" w:pos="680"/>
          <w:tab w:val="left" w:pos="793"/>
          <w:tab w:val="left" w:pos="907"/>
          <w:tab w:val="left" w:pos="1020"/>
          <w:tab w:val="left" w:pos="2154"/>
          <w:tab w:val="left" w:pos="2381"/>
          <w:tab w:val="left" w:pos="3742"/>
          <w:tab w:val="left" w:pos="4082"/>
        </w:tabs>
        <w:rPr>
          <w:rFonts w:asciiTheme="minorHAnsi" w:hAnsiTheme="minorHAnsi" w:cstheme="minorHAnsi"/>
          <w:position w:val="8"/>
          <w:sz w:val="22"/>
          <w:szCs w:val="22"/>
        </w:rPr>
      </w:pPr>
    </w:p>
    <w:p w14:paraId="1F02386D" w14:textId="77777777" w:rsidR="00207A7F" w:rsidRDefault="00207A7F" w:rsidP="00207A7F">
      <w:pPr>
        <w:spacing w:after="200" w:line="276" w:lineRule="auto"/>
        <w:contextualSpacing/>
        <w:jc w:val="both"/>
        <w:rPr>
          <w:rFonts w:ascii="Calibri" w:eastAsia="Calibri" w:hAnsi="Calibri"/>
          <w:sz w:val="22"/>
          <w:szCs w:val="22"/>
          <w:lang w:eastAsia="en-US"/>
        </w:rPr>
      </w:pPr>
    </w:p>
    <w:p w14:paraId="333B82CB" w14:textId="77777777" w:rsidR="00207A7F" w:rsidRDefault="00207A7F" w:rsidP="00207A7F">
      <w:pPr>
        <w:numPr>
          <w:ilvl w:val="0"/>
          <w:numId w:val="16"/>
        </w:numPr>
        <w:spacing w:after="200" w:line="276" w:lineRule="auto"/>
        <w:ind w:left="284" w:hanging="284"/>
        <w:contextualSpacing/>
        <w:jc w:val="both"/>
        <w:rPr>
          <w:rFonts w:ascii="Calibri" w:eastAsia="Calibri" w:hAnsi="Calibri"/>
          <w:sz w:val="22"/>
          <w:szCs w:val="22"/>
          <w:lang w:eastAsia="en-US"/>
        </w:rPr>
      </w:pPr>
      <w:r>
        <w:rPr>
          <w:rFonts w:ascii="Calibri" w:hAnsi="Calibri"/>
          <w:sz w:val="22"/>
        </w:rPr>
        <w:t>Dla kryterium Cena maksymalnie można uzyskać 60 pkt.</w:t>
      </w:r>
    </w:p>
    <w:p w14:paraId="0D156D62" w14:textId="488A827D" w:rsidR="00207A7F" w:rsidRDefault="00207A7F" w:rsidP="00207A7F">
      <w:pPr>
        <w:numPr>
          <w:ilvl w:val="0"/>
          <w:numId w:val="16"/>
        </w:numPr>
        <w:spacing w:after="200" w:line="276" w:lineRule="auto"/>
        <w:ind w:left="284" w:hanging="284"/>
        <w:contextualSpacing/>
        <w:jc w:val="both"/>
        <w:rPr>
          <w:rFonts w:ascii="Calibri" w:eastAsia="Calibri" w:hAnsi="Calibri"/>
          <w:sz w:val="22"/>
          <w:szCs w:val="22"/>
          <w:lang w:eastAsia="en-US"/>
        </w:rPr>
      </w:pPr>
      <w:r>
        <w:rPr>
          <w:rFonts w:ascii="Calibri" w:hAnsi="Calibri"/>
          <w:sz w:val="22"/>
        </w:rPr>
        <w:t xml:space="preserve">Dla kryterium Termin wykonania zamówienia uzyskać można 40 pkt. Termin należy podać w miesiącach: </w:t>
      </w:r>
      <w:r>
        <w:rPr>
          <w:rFonts w:ascii="Calibri" w:hAnsi="Calibri"/>
          <w:sz w:val="22"/>
          <w:u w:val="single"/>
        </w:rPr>
        <w:t>nie mniej niż 5 miesięcy i nie więcej niż 12 miesięcy</w:t>
      </w:r>
      <w:r>
        <w:rPr>
          <w:rFonts w:ascii="Calibri" w:hAnsi="Calibri"/>
          <w:sz w:val="22"/>
        </w:rPr>
        <w:t>.</w:t>
      </w:r>
    </w:p>
    <w:p w14:paraId="0A11EE98" w14:textId="77777777" w:rsidR="00207A7F" w:rsidRDefault="00207A7F" w:rsidP="00207A7F">
      <w:pPr>
        <w:numPr>
          <w:ilvl w:val="0"/>
          <w:numId w:val="16"/>
        </w:numPr>
        <w:spacing w:after="200" w:line="276" w:lineRule="auto"/>
        <w:ind w:left="284" w:hanging="284"/>
        <w:contextualSpacing/>
        <w:jc w:val="both"/>
        <w:rPr>
          <w:rFonts w:ascii="Calibri" w:eastAsia="Calibri" w:hAnsi="Calibri"/>
          <w:sz w:val="22"/>
          <w:szCs w:val="22"/>
          <w:lang w:eastAsia="en-US"/>
        </w:rPr>
      </w:pPr>
      <w:r>
        <w:rPr>
          <w:rFonts w:ascii="Calibri" w:eastAsia="Calibri" w:hAnsi="Calibri"/>
          <w:sz w:val="22"/>
          <w:szCs w:val="22"/>
          <w:lang w:eastAsia="en-US"/>
        </w:rPr>
        <w:t>Zamawiający udzieli zamówienia Wykonawcy, którego oferta zostanie uznana za najkorzystniejszą spośród ofert nie odrzuconych w oparciu o podane kryteria.</w:t>
      </w:r>
    </w:p>
    <w:p w14:paraId="6CFAF437" w14:textId="3DDB546D" w:rsidR="00207A7F" w:rsidRDefault="00207A7F" w:rsidP="00207A7F">
      <w:pPr>
        <w:numPr>
          <w:ilvl w:val="0"/>
          <w:numId w:val="16"/>
        </w:numPr>
        <w:spacing w:after="200" w:line="276" w:lineRule="auto"/>
        <w:ind w:left="284" w:hanging="284"/>
        <w:contextualSpacing/>
        <w:jc w:val="both"/>
        <w:rPr>
          <w:rFonts w:ascii="Calibri" w:eastAsia="Calibri" w:hAnsi="Calibri"/>
          <w:sz w:val="22"/>
          <w:szCs w:val="22"/>
          <w:lang w:eastAsia="en-US"/>
        </w:rPr>
      </w:pPr>
      <w:r>
        <w:rPr>
          <w:rFonts w:ascii="Calibri" w:eastAsia="Calibri" w:hAnsi="Calibri"/>
          <w:sz w:val="22"/>
          <w:szCs w:val="22"/>
          <w:lang w:eastAsia="en-US"/>
        </w:rPr>
        <w:t xml:space="preserve">Jeżeli nie można wybrać najkorzystniejszej oferty z uwagi na to, że zostały złożone oferty o takiej samej cenie i takim samym </w:t>
      </w:r>
      <w:r w:rsidR="00144416">
        <w:rPr>
          <w:rFonts w:ascii="Calibri" w:eastAsia="Calibri" w:hAnsi="Calibri"/>
          <w:sz w:val="22"/>
          <w:szCs w:val="22"/>
          <w:lang w:eastAsia="en-US"/>
        </w:rPr>
        <w:t>terminie wykonania zamówienia</w:t>
      </w:r>
      <w:r>
        <w:rPr>
          <w:rFonts w:ascii="Calibri" w:eastAsia="Calibri" w:hAnsi="Calibri"/>
          <w:sz w:val="22"/>
          <w:szCs w:val="22"/>
          <w:lang w:eastAsia="en-US"/>
        </w:rPr>
        <w:t xml:space="preserve"> Zamawiający wezwie Wykonawców, którzy złożyli te oferty do złożenia w określonym terminie do złożenia ofert dodatkowych.</w:t>
      </w:r>
    </w:p>
    <w:p w14:paraId="7277C841" w14:textId="77777777" w:rsidR="00207A7F" w:rsidRDefault="00207A7F" w:rsidP="00207A7F">
      <w:pPr>
        <w:numPr>
          <w:ilvl w:val="0"/>
          <w:numId w:val="16"/>
        </w:numPr>
        <w:spacing w:after="200" w:line="276" w:lineRule="auto"/>
        <w:ind w:left="284" w:hanging="284"/>
        <w:contextualSpacing/>
        <w:jc w:val="both"/>
        <w:rPr>
          <w:rFonts w:ascii="Calibri" w:eastAsia="Calibri" w:hAnsi="Calibri"/>
          <w:sz w:val="22"/>
          <w:szCs w:val="22"/>
          <w:lang w:eastAsia="en-US"/>
        </w:rPr>
      </w:pPr>
      <w:r>
        <w:rPr>
          <w:rFonts w:ascii="Calibri" w:eastAsia="Calibri" w:hAnsi="Calibri"/>
          <w:sz w:val="22"/>
          <w:szCs w:val="22"/>
          <w:lang w:eastAsia="en-US"/>
        </w:rPr>
        <w:t>Wykonawcy składający oferty dodatkowe nie mogą zaoferować cen wyższych niż zaoferowane w złożonych ofertach.</w:t>
      </w:r>
    </w:p>
    <w:p w14:paraId="784A6391" w14:textId="77777777" w:rsidR="00207A7F" w:rsidRDefault="00207A7F" w:rsidP="00207A7F">
      <w:pPr>
        <w:numPr>
          <w:ilvl w:val="0"/>
          <w:numId w:val="16"/>
        </w:numPr>
        <w:spacing w:after="200" w:line="276" w:lineRule="auto"/>
        <w:ind w:left="284" w:hanging="284"/>
        <w:contextualSpacing/>
        <w:jc w:val="both"/>
        <w:rPr>
          <w:rFonts w:ascii="Calibri" w:eastAsia="Calibri" w:hAnsi="Calibri"/>
          <w:sz w:val="22"/>
          <w:szCs w:val="22"/>
          <w:lang w:eastAsia="en-US"/>
        </w:rPr>
      </w:pPr>
      <w:r>
        <w:rPr>
          <w:rFonts w:ascii="Calibri" w:eastAsia="Calibri" w:hAnsi="Calibri"/>
          <w:sz w:val="22"/>
          <w:szCs w:val="22"/>
          <w:lang w:eastAsia="en-US"/>
        </w:rPr>
        <w:t>Niezwłocznie po wyborze najkorzystniejszej oferty Zamawiający poinformuje wszystkich Wykonawców o okolicznościach, o których mowa w art. 92 ustawy.</w:t>
      </w:r>
    </w:p>
    <w:p w14:paraId="58DA988D" w14:textId="77777777" w:rsidR="00207A7F" w:rsidRDefault="00207A7F" w:rsidP="00207A7F">
      <w:pPr>
        <w:numPr>
          <w:ilvl w:val="0"/>
          <w:numId w:val="16"/>
        </w:numPr>
        <w:spacing w:after="200" w:line="276" w:lineRule="auto"/>
        <w:ind w:left="284" w:hanging="284"/>
        <w:contextualSpacing/>
        <w:jc w:val="both"/>
        <w:rPr>
          <w:rFonts w:ascii="Calibri" w:eastAsia="Calibri" w:hAnsi="Calibri"/>
          <w:sz w:val="22"/>
          <w:szCs w:val="22"/>
          <w:lang w:eastAsia="en-US"/>
        </w:rPr>
      </w:pPr>
      <w:r>
        <w:rPr>
          <w:rFonts w:ascii="Calibri" w:eastAsia="Calibri" w:hAnsi="Calibri"/>
          <w:sz w:val="22"/>
          <w:szCs w:val="22"/>
          <w:lang w:eastAsia="en-US"/>
        </w:rPr>
        <w:t>W przypadku wystąpienia przesłanek, o których mowa w art. 93 ust. 1 ustawy Zamawiający unieważni postępowanie.</w:t>
      </w:r>
    </w:p>
    <w:p w14:paraId="551B4232" w14:textId="1290BB55" w:rsidR="00207A7F" w:rsidRDefault="000F45B0" w:rsidP="00207A7F">
      <w:pPr>
        <w:numPr>
          <w:ilvl w:val="0"/>
          <w:numId w:val="16"/>
        </w:numPr>
        <w:spacing w:after="200" w:line="276" w:lineRule="auto"/>
        <w:ind w:left="284" w:hanging="284"/>
        <w:contextualSpacing/>
        <w:jc w:val="both"/>
        <w:rPr>
          <w:rFonts w:ascii="Calibri" w:eastAsia="Calibri" w:hAnsi="Calibri"/>
          <w:sz w:val="22"/>
          <w:szCs w:val="22"/>
          <w:lang w:eastAsia="en-US"/>
        </w:rPr>
      </w:pPr>
      <w:r>
        <w:rPr>
          <w:rFonts w:ascii="Calibri" w:eastAsia="Calibri" w:hAnsi="Calibri"/>
          <w:sz w:val="22"/>
          <w:szCs w:val="22"/>
          <w:lang w:eastAsia="en-US"/>
        </w:rPr>
        <w:t xml:space="preserve"> </w:t>
      </w:r>
      <w:r w:rsidR="00207A7F">
        <w:rPr>
          <w:rFonts w:ascii="Calibri" w:eastAsia="Calibri" w:hAnsi="Calibri"/>
          <w:sz w:val="22"/>
          <w:szCs w:val="22"/>
          <w:lang w:eastAsia="en-US"/>
        </w:rPr>
        <w:t>O unieważnieniu postępowania Zamawiający zawiadomi równocześnie wszystkich Wykonawców, którzy:</w:t>
      </w:r>
    </w:p>
    <w:p w14:paraId="11C7645D" w14:textId="77777777" w:rsidR="00207A7F" w:rsidRDefault="00207A7F" w:rsidP="00207A7F">
      <w:pPr>
        <w:numPr>
          <w:ilvl w:val="0"/>
          <w:numId w:val="17"/>
        </w:numPr>
        <w:spacing w:after="200" w:line="276" w:lineRule="auto"/>
        <w:ind w:left="567" w:hanging="283"/>
        <w:contextualSpacing/>
        <w:jc w:val="both"/>
        <w:rPr>
          <w:rFonts w:ascii="Calibri" w:eastAsia="Calibri" w:hAnsi="Calibri"/>
          <w:sz w:val="22"/>
          <w:szCs w:val="22"/>
          <w:lang w:eastAsia="en-US"/>
        </w:rPr>
      </w:pPr>
      <w:r>
        <w:rPr>
          <w:rFonts w:ascii="Calibri" w:eastAsia="Calibri" w:hAnsi="Calibri"/>
          <w:sz w:val="22"/>
          <w:szCs w:val="22"/>
          <w:lang w:eastAsia="en-US"/>
        </w:rPr>
        <w:t>ubiegali się o udzielenie zamówienia, - w przypadku unieważnienia postępowania przed upływem terminu składania ofert,</w:t>
      </w:r>
    </w:p>
    <w:p w14:paraId="2962025A" w14:textId="77777777" w:rsidR="00207A7F" w:rsidRDefault="00207A7F" w:rsidP="00207A7F">
      <w:pPr>
        <w:numPr>
          <w:ilvl w:val="0"/>
          <w:numId w:val="17"/>
        </w:numPr>
        <w:spacing w:after="200" w:line="276" w:lineRule="auto"/>
        <w:ind w:left="567" w:hanging="283"/>
        <w:contextualSpacing/>
        <w:jc w:val="both"/>
        <w:rPr>
          <w:rFonts w:ascii="Calibri" w:eastAsia="Calibri" w:hAnsi="Calibri"/>
          <w:sz w:val="22"/>
          <w:szCs w:val="22"/>
          <w:lang w:eastAsia="en-US"/>
        </w:rPr>
      </w:pPr>
      <w:r>
        <w:rPr>
          <w:rFonts w:ascii="Calibri" w:eastAsia="Calibri" w:hAnsi="Calibri"/>
          <w:sz w:val="22"/>
          <w:szCs w:val="22"/>
          <w:lang w:eastAsia="en-US"/>
        </w:rPr>
        <w:t>złożyli oferty - w przypadku unieważnienia postępowania po upływie terminu składania ofert</w:t>
      </w:r>
    </w:p>
    <w:p w14:paraId="300103DF" w14:textId="77777777" w:rsidR="00207A7F" w:rsidRDefault="00207A7F" w:rsidP="00207A7F">
      <w:pPr>
        <w:spacing w:line="276" w:lineRule="auto"/>
        <w:ind w:left="567" w:hanging="283"/>
        <w:jc w:val="both"/>
        <w:rPr>
          <w:rFonts w:ascii="Calibri" w:eastAsia="Calibri" w:hAnsi="Calibri"/>
          <w:sz w:val="22"/>
          <w:szCs w:val="22"/>
          <w:lang w:eastAsia="en-US"/>
        </w:rPr>
      </w:pPr>
      <w:r>
        <w:rPr>
          <w:rFonts w:ascii="Calibri" w:eastAsia="Calibri" w:hAnsi="Calibri"/>
          <w:sz w:val="22"/>
          <w:szCs w:val="22"/>
          <w:lang w:eastAsia="en-US"/>
        </w:rPr>
        <w:t>- podając uzasadnienie faktyczne i prawne.</w:t>
      </w:r>
    </w:p>
    <w:p w14:paraId="31FE5F4C" w14:textId="77777777" w:rsidR="00207A7F" w:rsidRDefault="00207A7F" w:rsidP="00207A7F">
      <w:pPr>
        <w:pStyle w:val="Akapitzlist"/>
        <w:spacing w:after="200" w:line="276" w:lineRule="auto"/>
        <w:ind w:left="1494"/>
        <w:jc w:val="both"/>
        <w:rPr>
          <w:rFonts w:ascii="Calibri" w:eastAsia="Calibri" w:hAnsi="Calibri"/>
        </w:rPr>
      </w:pPr>
    </w:p>
    <w:p w14:paraId="069AC5EC" w14:textId="77777777" w:rsidR="00207A7F" w:rsidRDefault="00207A7F" w:rsidP="00207A7F">
      <w:pPr>
        <w:pStyle w:val="Tekstpodstawowy"/>
        <w:tabs>
          <w:tab w:val="left" w:pos="907"/>
          <w:tab w:val="left" w:pos="1020"/>
        </w:tabs>
        <w:spacing w:line="276" w:lineRule="auto"/>
        <w:rPr>
          <w:rFonts w:asciiTheme="minorHAnsi" w:hAnsiTheme="minorHAnsi"/>
          <w:b/>
          <w:sz w:val="22"/>
          <w:szCs w:val="22"/>
          <w:u w:val="single"/>
        </w:rPr>
      </w:pPr>
      <w:r>
        <w:rPr>
          <w:rFonts w:asciiTheme="minorHAnsi" w:hAnsiTheme="minorHAnsi"/>
          <w:b/>
          <w:sz w:val="22"/>
          <w:szCs w:val="22"/>
          <w:u w:val="single"/>
        </w:rPr>
        <w:t>XX. INFORMACJA O FORMALNOŚCIACH, JAKIE POWINNY ZOSTAĆ DOPEŁNIONE PO WYBORZE OFERTY W CELU ZAWARCIA UMOWY</w:t>
      </w:r>
    </w:p>
    <w:p w14:paraId="7AA7A401" w14:textId="77777777" w:rsidR="00207A7F" w:rsidRDefault="00207A7F" w:rsidP="00207A7F">
      <w:pPr>
        <w:pStyle w:val="Tekstpodstawowy"/>
        <w:tabs>
          <w:tab w:val="left" w:pos="907"/>
          <w:tab w:val="left" w:pos="1020"/>
        </w:tabs>
        <w:spacing w:line="276" w:lineRule="auto"/>
        <w:rPr>
          <w:rFonts w:asciiTheme="minorHAnsi" w:hAnsiTheme="minorHAnsi"/>
          <w:b/>
          <w:sz w:val="22"/>
          <w:szCs w:val="22"/>
          <w:u w:val="single"/>
        </w:rPr>
      </w:pPr>
    </w:p>
    <w:p w14:paraId="0C4BC030"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1. O wyborze najkorzystniejszej oferty Zamawiający zawiadomi niezwłocznie Wykonawców, którzy złożyli oferty końcowe, na zasadach i w trybie art. 92 PZP.</w:t>
      </w:r>
    </w:p>
    <w:p w14:paraId="5118B4CC"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2. Umowa zostanie zawarta na warunkach określonych we wzorze umowy stanowiącym załącznik nr 2 do SIWZ .</w:t>
      </w:r>
    </w:p>
    <w:p w14:paraId="3BDCDB43" w14:textId="77777777" w:rsidR="00207A7F" w:rsidRDefault="00207A7F" w:rsidP="00207A7F">
      <w:pPr>
        <w:jc w:val="both"/>
        <w:rPr>
          <w:rFonts w:asciiTheme="minorHAnsi" w:hAnsiTheme="minorHAnsi" w:cstheme="minorHAnsi"/>
          <w:sz w:val="22"/>
          <w:szCs w:val="22"/>
        </w:rPr>
      </w:pPr>
      <w:r>
        <w:rPr>
          <w:rFonts w:asciiTheme="minorHAnsi" w:hAnsiTheme="minorHAnsi" w:cstheme="minorHAnsi"/>
          <w:sz w:val="22"/>
          <w:szCs w:val="22"/>
        </w:rPr>
        <w:t>3. Wybrany Wykonawca zostanie powiadomiony o miejscu i terminie zawarcia umowy jak również o wszelkich ewentualnych dodatkowych formalnościach, jakie winny zostać dopełnione w celu zawarcia umowy.</w:t>
      </w:r>
    </w:p>
    <w:p w14:paraId="22D47B6C" w14:textId="77777777" w:rsidR="00207A7F" w:rsidRDefault="00207A7F" w:rsidP="00207A7F">
      <w:pPr>
        <w:pStyle w:val="Tekstpodstawowy"/>
        <w:tabs>
          <w:tab w:val="left" w:pos="284"/>
        </w:tabs>
        <w:spacing w:line="276" w:lineRule="auto"/>
        <w:ind w:left="284" w:hanging="284"/>
        <w:rPr>
          <w:rFonts w:asciiTheme="minorHAnsi" w:eastAsia="PalatinoLinotype-Roman" w:hAnsiTheme="minorHAnsi" w:cstheme="minorHAnsi"/>
          <w:sz w:val="22"/>
          <w:szCs w:val="22"/>
        </w:rPr>
      </w:pPr>
      <w:r>
        <w:rPr>
          <w:rFonts w:asciiTheme="minorHAnsi" w:hAnsiTheme="minorHAnsi" w:cstheme="minorHAnsi"/>
          <w:color w:val="000000"/>
          <w:sz w:val="22"/>
          <w:szCs w:val="22"/>
        </w:rPr>
        <w:t xml:space="preserve">4. </w:t>
      </w:r>
      <w:r>
        <w:rPr>
          <w:rFonts w:asciiTheme="minorHAnsi" w:eastAsia="PalatinoLinotype-Roman" w:hAnsiTheme="minorHAnsi" w:cstheme="minorHAnsi"/>
          <w:sz w:val="22"/>
          <w:szCs w:val="22"/>
        </w:rPr>
        <w:t xml:space="preserve">Przed zawarciem Umowy Wykonawca złoży wykaz osób, o którym mowa w pkt. III.3.3 </w:t>
      </w:r>
      <w:proofErr w:type="spellStart"/>
      <w:r>
        <w:rPr>
          <w:rFonts w:asciiTheme="minorHAnsi" w:eastAsia="PalatinoLinotype-Roman" w:hAnsiTheme="minorHAnsi" w:cstheme="minorHAnsi"/>
          <w:sz w:val="22"/>
          <w:szCs w:val="22"/>
        </w:rPr>
        <w:t>ppkt</w:t>
      </w:r>
      <w:proofErr w:type="spellEnd"/>
      <w:r>
        <w:rPr>
          <w:rFonts w:asciiTheme="minorHAnsi" w:eastAsia="PalatinoLinotype-Roman" w:hAnsiTheme="minorHAnsi" w:cstheme="minorHAnsi"/>
          <w:sz w:val="22"/>
          <w:szCs w:val="22"/>
        </w:rPr>
        <w:t xml:space="preserve"> 3 SIWZ.</w:t>
      </w:r>
    </w:p>
    <w:p w14:paraId="4C8FAF28" w14:textId="77777777" w:rsidR="00207A7F" w:rsidRDefault="00207A7F" w:rsidP="00207A7F">
      <w:pPr>
        <w:pStyle w:val="Tekstpodstawowy"/>
        <w:tabs>
          <w:tab w:val="left" w:pos="907"/>
        </w:tabs>
        <w:ind w:left="284" w:hanging="284"/>
        <w:rPr>
          <w:rFonts w:asciiTheme="minorHAnsi" w:hAnsiTheme="minorHAnsi"/>
          <w:sz w:val="22"/>
          <w:szCs w:val="22"/>
        </w:rPr>
      </w:pPr>
    </w:p>
    <w:p w14:paraId="3F3F71F7" w14:textId="77777777" w:rsidR="00207A7F" w:rsidRDefault="00207A7F" w:rsidP="00207A7F">
      <w:pPr>
        <w:pStyle w:val="Nagwek7"/>
        <w:numPr>
          <w:ilvl w:val="0"/>
          <w:numId w:val="0"/>
        </w:numPr>
        <w:spacing w:line="276" w:lineRule="auto"/>
        <w:ind w:left="720" w:hanging="720"/>
        <w:rPr>
          <w:rFonts w:asciiTheme="minorHAnsi" w:hAnsiTheme="minorHAnsi"/>
          <w:sz w:val="22"/>
          <w:szCs w:val="22"/>
        </w:rPr>
      </w:pPr>
      <w:r>
        <w:rPr>
          <w:rFonts w:asciiTheme="minorHAnsi" w:hAnsiTheme="minorHAnsi"/>
          <w:sz w:val="22"/>
          <w:szCs w:val="22"/>
        </w:rPr>
        <w:lastRenderedPageBreak/>
        <w:t>XXI. WYMAGANIA DOTYCZĄCE ZABEZPIECZENIA NALEŻYTEGO WYKONANIA UMOWY</w:t>
      </w:r>
    </w:p>
    <w:p w14:paraId="0003E1CF" w14:textId="77777777" w:rsidR="00207A7F" w:rsidRDefault="00207A7F" w:rsidP="00207A7F"/>
    <w:p w14:paraId="2FFA63D8" w14:textId="48AFDDF6" w:rsidR="00207A7F" w:rsidRDefault="00207A7F" w:rsidP="00207A7F">
      <w:pPr>
        <w:pStyle w:val="Akapitzlist"/>
        <w:numPr>
          <w:ilvl w:val="0"/>
          <w:numId w:val="18"/>
        </w:numPr>
        <w:tabs>
          <w:tab w:val="left" w:pos="357"/>
        </w:tabs>
        <w:spacing w:line="276" w:lineRule="auto"/>
        <w:jc w:val="both"/>
      </w:pPr>
      <w:r>
        <w:t>Wykonawca dokona zabezpieczenia należytego wykonania umowy w wysokości 10</w:t>
      </w:r>
      <w:r w:rsidR="00562BDF">
        <w:t xml:space="preserve"> </w:t>
      </w:r>
      <w:r>
        <w:t>% wynagrodzenia brutto określonego w ofercie.</w:t>
      </w:r>
    </w:p>
    <w:p w14:paraId="33D51E4D" w14:textId="77777777" w:rsidR="00207A7F" w:rsidRDefault="00207A7F" w:rsidP="00207A7F">
      <w:pPr>
        <w:pStyle w:val="Tekstpodstawowy"/>
        <w:numPr>
          <w:ilvl w:val="0"/>
          <w:numId w:val="18"/>
        </w:numPr>
        <w:tabs>
          <w:tab w:val="left" w:pos="357"/>
        </w:tabs>
        <w:spacing w:line="276" w:lineRule="auto"/>
        <w:rPr>
          <w:rFonts w:asciiTheme="minorHAnsi" w:hAnsiTheme="minorHAnsi"/>
          <w:sz w:val="22"/>
          <w:szCs w:val="22"/>
        </w:rPr>
      </w:pPr>
      <w:r>
        <w:rPr>
          <w:rFonts w:asciiTheme="minorHAnsi" w:hAnsiTheme="minorHAnsi"/>
          <w:sz w:val="22"/>
          <w:szCs w:val="22"/>
        </w:rPr>
        <w:t>Zabezpieczenie może być wniesione w następujących formach:</w:t>
      </w:r>
    </w:p>
    <w:p w14:paraId="11F8468E" w14:textId="77777777" w:rsidR="00207A7F" w:rsidRDefault="00207A7F" w:rsidP="00207A7F">
      <w:pPr>
        <w:pStyle w:val="Tekstpodstawowy"/>
        <w:numPr>
          <w:ilvl w:val="0"/>
          <w:numId w:val="19"/>
        </w:numPr>
        <w:tabs>
          <w:tab w:val="clear" w:pos="360"/>
          <w:tab w:val="left" w:pos="357"/>
        </w:tabs>
        <w:spacing w:line="276" w:lineRule="auto"/>
        <w:rPr>
          <w:rFonts w:asciiTheme="minorHAnsi" w:hAnsiTheme="minorHAnsi"/>
          <w:sz w:val="22"/>
          <w:szCs w:val="22"/>
        </w:rPr>
      </w:pPr>
      <w:r>
        <w:rPr>
          <w:rFonts w:asciiTheme="minorHAnsi" w:hAnsiTheme="minorHAnsi"/>
          <w:sz w:val="22"/>
          <w:szCs w:val="22"/>
        </w:rPr>
        <w:t>pieniądzu;</w:t>
      </w:r>
    </w:p>
    <w:p w14:paraId="7CB777DB" w14:textId="77777777" w:rsidR="00207A7F" w:rsidRDefault="00207A7F" w:rsidP="00207A7F">
      <w:pPr>
        <w:pStyle w:val="Tekstpodstawowy"/>
        <w:numPr>
          <w:ilvl w:val="0"/>
          <w:numId w:val="20"/>
        </w:numPr>
        <w:tabs>
          <w:tab w:val="clear" w:pos="360"/>
          <w:tab w:val="left" w:pos="357"/>
        </w:tabs>
        <w:spacing w:line="276" w:lineRule="auto"/>
        <w:rPr>
          <w:rFonts w:asciiTheme="minorHAnsi" w:hAnsiTheme="minorHAnsi"/>
          <w:sz w:val="22"/>
          <w:szCs w:val="22"/>
        </w:rPr>
      </w:pPr>
      <w:r>
        <w:rPr>
          <w:rFonts w:asciiTheme="minorHAnsi" w:hAnsiTheme="minorHAnsi"/>
          <w:sz w:val="22"/>
          <w:szCs w:val="22"/>
        </w:rPr>
        <w:t>poręczeniach bankowych lub poręczeniach spółdzielczej kasy oszczędnościowo- kredytowej, z tym że poręczenie kasy jest zawsze poręczeniem pieniężnym;</w:t>
      </w:r>
    </w:p>
    <w:p w14:paraId="257E12F2" w14:textId="77777777" w:rsidR="00207A7F" w:rsidRDefault="00207A7F" w:rsidP="00207A7F">
      <w:pPr>
        <w:pStyle w:val="Tekstpodstawowy"/>
        <w:numPr>
          <w:ilvl w:val="0"/>
          <w:numId w:val="21"/>
        </w:numPr>
        <w:tabs>
          <w:tab w:val="clear" w:pos="360"/>
          <w:tab w:val="left" w:pos="357"/>
        </w:tabs>
        <w:spacing w:line="276" w:lineRule="auto"/>
        <w:rPr>
          <w:rFonts w:asciiTheme="minorHAnsi" w:hAnsiTheme="minorHAnsi"/>
          <w:sz w:val="22"/>
          <w:szCs w:val="22"/>
        </w:rPr>
      </w:pPr>
      <w:r>
        <w:rPr>
          <w:rFonts w:asciiTheme="minorHAnsi" w:hAnsiTheme="minorHAnsi"/>
          <w:sz w:val="22"/>
          <w:szCs w:val="22"/>
        </w:rPr>
        <w:t>gwarancjach ubezpieczeniowych;</w:t>
      </w:r>
    </w:p>
    <w:p w14:paraId="70A98BE1" w14:textId="77777777" w:rsidR="00207A7F" w:rsidRDefault="00207A7F" w:rsidP="00207A7F">
      <w:pPr>
        <w:pStyle w:val="Tekstpodstawowy"/>
        <w:numPr>
          <w:ilvl w:val="0"/>
          <w:numId w:val="22"/>
        </w:numPr>
        <w:tabs>
          <w:tab w:val="clear" w:pos="360"/>
          <w:tab w:val="left" w:pos="357"/>
        </w:tabs>
        <w:spacing w:line="276" w:lineRule="auto"/>
        <w:rPr>
          <w:rFonts w:asciiTheme="minorHAnsi" w:hAnsiTheme="minorHAnsi"/>
          <w:sz w:val="22"/>
          <w:szCs w:val="22"/>
        </w:rPr>
      </w:pPr>
      <w:r>
        <w:rPr>
          <w:rFonts w:asciiTheme="minorHAnsi" w:hAnsiTheme="minorHAnsi"/>
          <w:sz w:val="22"/>
          <w:szCs w:val="22"/>
        </w:rPr>
        <w:t>gwarancjach bankowych;</w:t>
      </w:r>
    </w:p>
    <w:p w14:paraId="336818E5" w14:textId="77777777" w:rsidR="00207A7F" w:rsidRDefault="00207A7F" w:rsidP="00207A7F">
      <w:pPr>
        <w:pStyle w:val="Tekstpodstawowy"/>
        <w:numPr>
          <w:ilvl w:val="0"/>
          <w:numId w:val="23"/>
        </w:numPr>
        <w:tabs>
          <w:tab w:val="clear" w:pos="360"/>
          <w:tab w:val="left" w:pos="357"/>
        </w:tabs>
        <w:spacing w:line="276" w:lineRule="auto"/>
        <w:rPr>
          <w:rFonts w:asciiTheme="minorHAnsi" w:hAnsiTheme="minorHAnsi"/>
          <w:sz w:val="22"/>
          <w:szCs w:val="22"/>
        </w:rPr>
      </w:pPr>
      <w:r>
        <w:rPr>
          <w:rFonts w:asciiTheme="minorHAnsi" w:hAnsiTheme="minorHAnsi"/>
          <w:sz w:val="22"/>
          <w:szCs w:val="22"/>
        </w:rPr>
        <w:t>poręczeniach udzielanych przez podmioty, o których mowa w art. 6b ust. 5 pkt 2 ustawy z dnia 9 listopada 2000 r. o utworzeniu Polskiej Agencji Rozwoju Przedsiębiorczości (Dz. U. z 2019 r.  poz. 310).</w:t>
      </w:r>
    </w:p>
    <w:p w14:paraId="3B8FE13C" w14:textId="77777777" w:rsidR="00207A7F" w:rsidRDefault="00207A7F" w:rsidP="00207A7F">
      <w:pPr>
        <w:pStyle w:val="Tekstpodstawowy"/>
        <w:numPr>
          <w:ilvl w:val="0"/>
          <w:numId w:val="18"/>
        </w:numPr>
        <w:tabs>
          <w:tab w:val="left" w:pos="357"/>
        </w:tabs>
        <w:spacing w:line="276" w:lineRule="auto"/>
        <w:rPr>
          <w:rFonts w:asciiTheme="minorHAnsi" w:hAnsiTheme="minorHAnsi"/>
          <w:sz w:val="22"/>
          <w:szCs w:val="22"/>
        </w:rPr>
      </w:pPr>
      <w:r>
        <w:rPr>
          <w:rFonts w:asciiTheme="minorHAnsi" w:hAnsiTheme="minorHAnsi"/>
          <w:sz w:val="22"/>
          <w:szCs w:val="22"/>
        </w:rPr>
        <w:t xml:space="preserve">Zamawiający nie wyraża zgody na wniesienie zabezpieczenia w formach określonych w art. 148 ust. 2 </w:t>
      </w:r>
      <w:proofErr w:type="spellStart"/>
      <w:r>
        <w:rPr>
          <w:rFonts w:asciiTheme="minorHAnsi" w:hAnsiTheme="minorHAnsi"/>
          <w:sz w:val="22"/>
          <w:szCs w:val="22"/>
        </w:rPr>
        <w:t>Pzp</w:t>
      </w:r>
      <w:proofErr w:type="spellEnd"/>
      <w:r>
        <w:rPr>
          <w:rFonts w:asciiTheme="minorHAnsi" w:hAnsiTheme="minorHAnsi"/>
          <w:sz w:val="22"/>
          <w:szCs w:val="22"/>
        </w:rPr>
        <w:t>.</w:t>
      </w:r>
    </w:p>
    <w:p w14:paraId="19C07EAF" w14:textId="77777777" w:rsidR="00207A7F" w:rsidRDefault="00207A7F" w:rsidP="00207A7F">
      <w:pPr>
        <w:pStyle w:val="Tekstpodstawowy"/>
        <w:numPr>
          <w:ilvl w:val="0"/>
          <w:numId w:val="18"/>
        </w:numPr>
        <w:spacing w:line="276" w:lineRule="auto"/>
        <w:rPr>
          <w:rFonts w:asciiTheme="minorHAnsi" w:hAnsiTheme="minorHAnsi"/>
          <w:sz w:val="22"/>
          <w:szCs w:val="22"/>
        </w:rPr>
      </w:pPr>
      <w:r>
        <w:rPr>
          <w:rFonts w:asciiTheme="minorHAnsi" w:hAnsiTheme="minorHAnsi"/>
          <w:sz w:val="22"/>
          <w:szCs w:val="22"/>
        </w:rPr>
        <w:t>Zabezpieczenie w formie pieniężnej należy wnieść na rachunek bankowy zamawiającego:</w:t>
      </w:r>
    </w:p>
    <w:p w14:paraId="08C8C8C8" w14:textId="77777777" w:rsidR="00207A7F" w:rsidRDefault="00207A7F" w:rsidP="00207A7F">
      <w:pPr>
        <w:tabs>
          <w:tab w:val="left" w:pos="357"/>
        </w:tabs>
        <w:spacing w:line="276" w:lineRule="auto"/>
        <w:rPr>
          <w:rFonts w:asciiTheme="minorHAnsi" w:hAnsiTheme="minorHAnsi"/>
          <w:b/>
          <w:sz w:val="22"/>
          <w:szCs w:val="22"/>
        </w:rPr>
      </w:pPr>
      <w:r>
        <w:rPr>
          <w:rFonts w:asciiTheme="minorHAnsi" w:hAnsiTheme="minorHAnsi"/>
          <w:sz w:val="22"/>
          <w:szCs w:val="22"/>
        </w:rPr>
        <w:t xml:space="preserve"> </w:t>
      </w:r>
      <w:r>
        <w:rPr>
          <w:rFonts w:asciiTheme="minorHAnsi" w:hAnsiTheme="minorHAnsi"/>
          <w:sz w:val="22"/>
          <w:szCs w:val="22"/>
        </w:rPr>
        <w:tab/>
      </w:r>
      <w:r>
        <w:rPr>
          <w:rFonts w:asciiTheme="minorHAnsi" w:hAnsiTheme="minorHAnsi"/>
          <w:b/>
          <w:sz w:val="22"/>
          <w:szCs w:val="22"/>
        </w:rPr>
        <w:t xml:space="preserve">Kujawsko-Pomorskie Inwestycje Medyczne Sp. z o.o. </w:t>
      </w:r>
    </w:p>
    <w:p w14:paraId="19CB65E5" w14:textId="77777777" w:rsidR="00207A7F" w:rsidRDefault="00207A7F" w:rsidP="00207A7F">
      <w:pPr>
        <w:tabs>
          <w:tab w:val="left" w:pos="357"/>
        </w:tabs>
        <w:spacing w:line="276" w:lineRule="auto"/>
        <w:rPr>
          <w:rFonts w:asciiTheme="minorHAnsi" w:hAnsiTheme="minorHAnsi"/>
          <w:b/>
          <w:sz w:val="22"/>
          <w:szCs w:val="22"/>
          <w:highlight w:val="yellow"/>
        </w:rPr>
      </w:pPr>
      <w:r>
        <w:rPr>
          <w:rFonts w:asciiTheme="minorHAnsi" w:hAnsiTheme="minorHAnsi"/>
          <w:b/>
          <w:sz w:val="22"/>
          <w:szCs w:val="22"/>
        </w:rPr>
        <w:tab/>
        <w:t>Plac Teatralny 2,  87-100 Toruń</w:t>
      </w:r>
    </w:p>
    <w:p w14:paraId="2B10AF60" w14:textId="77777777" w:rsidR="00207A7F" w:rsidRDefault="00207A7F" w:rsidP="00207A7F">
      <w:pPr>
        <w:tabs>
          <w:tab w:val="left" w:pos="357"/>
        </w:tabs>
        <w:spacing w:line="276" w:lineRule="auto"/>
        <w:rPr>
          <w:rFonts w:asciiTheme="minorHAnsi" w:hAnsiTheme="minorHAnsi"/>
          <w:b/>
          <w:sz w:val="22"/>
          <w:szCs w:val="22"/>
          <w:highlight w:val="yellow"/>
        </w:rPr>
      </w:pPr>
      <w:r>
        <w:rPr>
          <w:rFonts w:asciiTheme="minorHAnsi" w:hAnsiTheme="minorHAnsi"/>
          <w:b/>
          <w:sz w:val="22"/>
          <w:szCs w:val="22"/>
        </w:rPr>
        <w:tab/>
        <w:t xml:space="preserve">Konto bankowe: </w:t>
      </w:r>
      <w:r>
        <w:rPr>
          <w:rFonts w:asciiTheme="minorHAnsi" w:hAnsiTheme="minorHAnsi"/>
          <w:b/>
          <w:sz w:val="24"/>
          <w:szCs w:val="24"/>
        </w:rPr>
        <w:t>BRE Bank S.A. 36 1140 2088 0000 5997 8400 1003</w:t>
      </w:r>
    </w:p>
    <w:p w14:paraId="3A24BDA8" w14:textId="77777777" w:rsidR="00207A7F" w:rsidRDefault="00207A7F" w:rsidP="00207A7F">
      <w:pPr>
        <w:jc w:val="both"/>
        <w:rPr>
          <w:rFonts w:asciiTheme="minorHAnsi" w:hAnsiTheme="minorHAnsi" w:cstheme="minorHAnsi"/>
          <w:b/>
          <w:sz w:val="22"/>
          <w:szCs w:val="22"/>
        </w:rPr>
      </w:pPr>
      <w:r>
        <w:rPr>
          <w:rFonts w:asciiTheme="minorHAnsi" w:hAnsiTheme="minorHAnsi"/>
          <w:sz w:val="22"/>
          <w:szCs w:val="22"/>
        </w:rPr>
        <w:t>z zaznaczeniem: ”</w:t>
      </w:r>
      <w:r>
        <w:rPr>
          <w:rFonts w:asciiTheme="minorHAnsi" w:hAnsiTheme="minorHAnsi"/>
          <w:sz w:val="22"/>
          <w:szCs w:val="24"/>
        </w:rPr>
        <w:t xml:space="preserve">Zabezpieczenie należytego wykonania umowy </w:t>
      </w:r>
      <w:r>
        <w:rPr>
          <w:rFonts w:asciiTheme="minorHAnsi" w:hAnsiTheme="minorHAnsi" w:cstheme="minorHAnsi"/>
          <w:b/>
          <w:bCs/>
          <w:sz w:val="22"/>
          <w:szCs w:val="22"/>
        </w:rPr>
        <w:t>„Rozbudowa Zakładu Diagnostyki Obrazowej (ZDO) Wojewódzkiego Szpitala Zespolonego w Toruniu przy ul. Św. Józefa 53-59 w części wschodniej budynku 510 (poziom 0) o Pracownię Rezonansu Magnetycznego planowaną do zlokalizowania na poziomie -1 w pomieszczeniach archiwum w zakresie przebudowy (robót budowlano-instalacyjnych) i dostosowania pomieszczeń pod nowe funkcje w formule zaprojektuj i wybuduj”</w:t>
      </w:r>
    </w:p>
    <w:p w14:paraId="2E8CB052" w14:textId="77777777" w:rsidR="00207A7F" w:rsidRDefault="00207A7F" w:rsidP="00207A7F">
      <w:pPr>
        <w:spacing w:line="276" w:lineRule="auto"/>
        <w:jc w:val="center"/>
        <w:rPr>
          <w:rFonts w:asciiTheme="minorHAnsi" w:hAnsiTheme="minorHAnsi"/>
          <w:sz w:val="22"/>
          <w:szCs w:val="22"/>
          <w:highlight w:val="yellow"/>
        </w:rPr>
      </w:pPr>
    </w:p>
    <w:p w14:paraId="66550EE8" w14:textId="77777777" w:rsidR="00207A7F" w:rsidRDefault="00207A7F" w:rsidP="00207A7F">
      <w:pPr>
        <w:pStyle w:val="Akapitzlist"/>
        <w:numPr>
          <w:ilvl w:val="0"/>
          <w:numId w:val="18"/>
        </w:numPr>
        <w:spacing w:line="276" w:lineRule="auto"/>
        <w:jc w:val="both"/>
        <w:rPr>
          <w:rFonts w:cs="Arial"/>
          <w:szCs w:val="20"/>
        </w:rPr>
      </w:pPr>
      <w:r>
        <w:rPr>
          <w:rFonts w:cs="Arial"/>
        </w:rPr>
        <w:t>W przypadku składania przez Wykonawcę zabezpieczenia w formie gwarancji, gwarancja powinna być sporządzona zgodnie z obowiązującym prawem i winna zawierać następujące elementy:</w:t>
      </w:r>
    </w:p>
    <w:p w14:paraId="6829C14E" w14:textId="77777777" w:rsidR="00207A7F" w:rsidRDefault="00207A7F" w:rsidP="00207A7F">
      <w:pPr>
        <w:pStyle w:val="Akapitzlist"/>
        <w:autoSpaceDE w:val="0"/>
        <w:autoSpaceDN w:val="0"/>
        <w:adjustRightInd w:val="0"/>
        <w:spacing w:line="276" w:lineRule="auto"/>
        <w:ind w:left="360"/>
        <w:jc w:val="both"/>
        <w:rPr>
          <w:rFonts w:cs="Arial"/>
        </w:rPr>
      </w:pPr>
      <w:r>
        <w:rPr>
          <w:rFonts w:cs="Arial"/>
        </w:rPr>
        <w:t>1) nazwę dającego zlecenie (Wykonawcy), beneficjenta gwarancji (Zamawiającego), gwaranta (banku lub instytucji ubezpieczeniowej udzielających gwarancji) oraz wskazanie ich siedzib,</w:t>
      </w:r>
    </w:p>
    <w:p w14:paraId="24E9C42D" w14:textId="77777777" w:rsidR="00207A7F" w:rsidRDefault="00207A7F" w:rsidP="00207A7F">
      <w:pPr>
        <w:pStyle w:val="Akapitzlist"/>
        <w:autoSpaceDE w:val="0"/>
        <w:autoSpaceDN w:val="0"/>
        <w:adjustRightInd w:val="0"/>
        <w:spacing w:line="276" w:lineRule="auto"/>
        <w:ind w:left="360"/>
        <w:jc w:val="both"/>
        <w:rPr>
          <w:rFonts w:cs="Arial"/>
        </w:rPr>
      </w:pPr>
      <w:r>
        <w:rPr>
          <w:rFonts w:cs="Arial"/>
        </w:rPr>
        <w:t>2) określenie wierzytelności, która ma być zabezpieczona gwarancją,</w:t>
      </w:r>
    </w:p>
    <w:p w14:paraId="3717A8F9" w14:textId="77777777" w:rsidR="00207A7F" w:rsidRDefault="00207A7F" w:rsidP="00207A7F">
      <w:pPr>
        <w:pStyle w:val="Akapitzlist"/>
        <w:autoSpaceDE w:val="0"/>
        <w:autoSpaceDN w:val="0"/>
        <w:adjustRightInd w:val="0"/>
        <w:spacing w:line="276" w:lineRule="auto"/>
        <w:ind w:left="360"/>
        <w:jc w:val="both"/>
        <w:rPr>
          <w:rFonts w:cs="Arial"/>
        </w:rPr>
      </w:pPr>
      <w:r>
        <w:rPr>
          <w:rFonts w:cs="Arial"/>
        </w:rPr>
        <w:t>3) kwotę gwarancji,</w:t>
      </w:r>
    </w:p>
    <w:p w14:paraId="21BA1BE5" w14:textId="77777777" w:rsidR="00207A7F" w:rsidRDefault="00207A7F" w:rsidP="00207A7F">
      <w:pPr>
        <w:pStyle w:val="Akapitzlist"/>
        <w:autoSpaceDE w:val="0"/>
        <w:autoSpaceDN w:val="0"/>
        <w:adjustRightInd w:val="0"/>
        <w:spacing w:line="276" w:lineRule="auto"/>
        <w:ind w:left="360"/>
        <w:jc w:val="both"/>
        <w:rPr>
          <w:rFonts w:cs="Arial"/>
        </w:rPr>
      </w:pPr>
      <w:r>
        <w:rPr>
          <w:rFonts w:cs="Arial"/>
        </w:rPr>
        <w:t>4) termin ważności gwarancji,</w:t>
      </w:r>
    </w:p>
    <w:p w14:paraId="7BCCE5F2" w14:textId="77777777" w:rsidR="00207A7F" w:rsidRDefault="00207A7F" w:rsidP="00207A7F">
      <w:pPr>
        <w:pStyle w:val="Akapitzlist"/>
        <w:autoSpaceDE w:val="0"/>
        <w:autoSpaceDN w:val="0"/>
        <w:adjustRightInd w:val="0"/>
        <w:spacing w:line="276" w:lineRule="auto"/>
        <w:ind w:left="360"/>
        <w:jc w:val="both"/>
        <w:rPr>
          <w:rFonts w:cs="Arial"/>
        </w:rPr>
      </w:pPr>
      <w:r>
        <w:rPr>
          <w:rFonts w:cs="Arial"/>
        </w:rPr>
        <w:t>5) zobowiązanie gwaranta do: „bezzwłocznego zapłacenia kwoty gwarancji na pierwsze pisemne żądanie Zamawiającego zawierające oświadczenie, iż Wykonawca nie wykonał lub nienależycie wykonał swoje zobowiązania wnikające z Umowy”,</w:t>
      </w:r>
    </w:p>
    <w:p w14:paraId="7E9E793C" w14:textId="77777777" w:rsidR="00207A7F" w:rsidRDefault="00207A7F" w:rsidP="00207A7F">
      <w:pPr>
        <w:pStyle w:val="Akapitzlist"/>
        <w:spacing w:line="276" w:lineRule="auto"/>
        <w:ind w:left="360"/>
        <w:jc w:val="both"/>
        <w:rPr>
          <w:rFonts w:cs="Arial"/>
        </w:rPr>
      </w:pPr>
      <w:r>
        <w:rPr>
          <w:rFonts w:cs="Arial"/>
        </w:rPr>
        <w:t>6) stwierdzenie, że gwarancja jest nieodwołalna i bezwarunkowa,</w:t>
      </w:r>
    </w:p>
    <w:p w14:paraId="209DEA9C" w14:textId="77777777" w:rsidR="00207A7F" w:rsidRDefault="00207A7F" w:rsidP="00207A7F">
      <w:pPr>
        <w:pStyle w:val="Akapitzlist"/>
        <w:spacing w:line="276" w:lineRule="auto"/>
        <w:ind w:left="360"/>
        <w:jc w:val="both"/>
        <w:rPr>
          <w:rFonts w:cs="Arial"/>
          <w:sz w:val="20"/>
        </w:rPr>
      </w:pPr>
      <w:r>
        <w:rPr>
          <w:rFonts w:cs="Arial"/>
        </w:rPr>
        <w:t>7) dokument gwarancyjny powinien obejmować okres na który umowa zostanie zawarta powiększony o 30 dni.</w:t>
      </w:r>
    </w:p>
    <w:p w14:paraId="653E273B" w14:textId="77777777" w:rsidR="00207A7F" w:rsidRDefault="00207A7F" w:rsidP="00207A7F">
      <w:pPr>
        <w:pStyle w:val="Akapitzlist"/>
        <w:numPr>
          <w:ilvl w:val="0"/>
          <w:numId w:val="18"/>
        </w:numPr>
        <w:spacing w:line="276" w:lineRule="auto"/>
        <w:jc w:val="both"/>
        <w:rPr>
          <w:rFonts w:cs="Times New Roman"/>
        </w:rPr>
      </w:pPr>
      <w:r>
        <w:t xml:space="preserve">Termin ważności zabezpieczenia złożonego w formie innej niż pieniężna nie może upłynąć przed wygaśnięciem zobowiązania, którego należyte wykonanie zabezpiecza Wykonawca z zastrzeżeniem art. 150 ust. 7 </w:t>
      </w:r>
      <w:proofErr w:type="spellStart"/>
      <w:r>
        <w:t>Pzp</w:t>
      </w:r>
      <w:proofErr w:type="spellEnd"/>
      <w:r>
        <w:t>.</w:t>
      </w:r>
    </w:p>
    <w:p w14:paraId="1C73E3FE" w14:textId="77777777" w:rsidR="00207A7F" w:rsidRDefault="00207A7F" w:rsidP="00207A7F">
      <w:pPr>
        <w:pStyle w:val="Akapitzlist"/>
        <w:numPr>
          <w:ilvl w:val="0"/>
          <w:numId w:val="18"/>
        </w:numPr>
        <w:spacing w:line="276" w:lineRule="auto"/>
        <w:jc w:val="both"/>
      </w:pPr>
      <w:r>
        <w:t>Zamawiający zwraca 70% zabezpieczenia w terminie 30 dni od dnia wykonania zamówienia i uznania przez Zamawiającego za należycie wykonane.</w:t>
      </w:r>
    </w:p>
    <w:p w14:paraId="24FE4DC8" w14:textId="77777777" w:rsidR="00207A7F" w:rsidRDefault="00207A7F" w:rsidP="00207A7F">
      <w:pPr>
        <w:pStyle w:val="Akapitzlist"/>
        <w:numPr>
          <w:ilvl w:val="0"/>
          <w:numId w:val="18"/>
        </w:numPr>
        <w:spacing w:line="276" w:lineRule="auto"/>
        <w:jc w:val="both"/>
      </w:pPr>
      <w:r>
        <w:t xml:space="preserve">Kwota pozostawiona na zabezpieczenie roszczeń z tytułu rękojmi za wady wyniesie 30 % wysokości zabezpieczenia i jest zwracana nie później niż w 15 dniu po upływie okresu rękojmi za wady.  </w:t>
      </w:r>
      <w:r>
        <w:lastRenderedPageBreak/>
        <w:t>Niezwłocznie po upływie okresu rękojmi Wykonawca zobowiązany jest wskazać numer rachunku bakowego, na który zwrócone ma zostać zabezpieczenie pieniężne.</w:t>
      </w:r>
    </w:p>
    <w:p w14:paraId="4AFAC893" w14:textId="77777777" w:rsidR="00207A7F" w:rsidRDefault="00207A7F" w:rsidP="00207A7F">
      <w:pPr>
        <w:pStyle w:val="Tekstpodstawowy"/>
        <w:tabs>
          <w:tab w:val="left" w:pos="907"/>
        </w:tabs>
        <w:spacing w:line="276" w:lineRule="auto"/>
        <w:rPr>
          <w:rFonts w:asciiTheme="minorHAnsi" w:hAnsiTheme="minorHAnsi"/>
          <w:sz w:val="22"/>
          <w:szCs w:val="22"/>
        </w:rPr>
      </w:pPr>
    </w:p>
    <w:p w14:paraId="11ED7DDB" w14:textId="77777777" w:rsidR="00207A7F" w:rsidRPr="00562BDF" w:rsidRDefault="00207A7F" w:rsidP="00207A7F">
      <w:pPr>
        <w:pStyle w:val="Nagwek7"/>
        <w:numPr>
          <w:ilvl w:val="0"/>
          <w:numId w:val="0"/>
        </w:numPr>
        <w:spacing w:line="276" w:lineRule="auto"/>
        <w:rPr>
          <w:rFonts w:asciiTheme="minorHAnsi" w:hAnsiTheme="minorHAnsi"/>
          <w:sz w:val="22"/>
          <w:szCs w:val="22"/>
        </w:rPr>
      </w:pPr>
      <w:r w:rsidRPr="00562BDF">
        <w:rPr>
          <w:rFonts w:asciiTheme="minorHAnsi" w:hAnsiTheme="minorHAnsi"/>
          <w:sz w:val="22"/>
          <w:szCs w:val="22"/>
        </w:rPr>
        <w:t>XXII. ISTOTNE DLA STRON POSTANOWIENIA, KTÓRE ZOSTANĄ WPROWADZONE DO TREŚCI ZAWIERANEJ UMOWY W SPRAWIE ZAMÓWIENIA PUBLICZNEGO</w:t>
      </w:r>
    </w:p>
    <w:p w14:paraId="5F01F4DA" w14:textId="77777777" w:rsidR="00207A7F" w:rsidRPr="00562BDF" w:rsidRDefault="00207A7F" w:rsidP="00207A7F"/>
    <w:p w14:paraId="691B352C" w14:textId="71108235" w:rsidR="00207A7F" w:rsidRDefault="00207A7F" w:rsidP="00207A7F">
      <w:pPr>
        <w:widowControl w:val="0"/>
        <w:suppressAutoHyphens/>
        <w:spacing w:after="200"/>
        <w:jc w:val="both"/>
        <w:rPr>
          <w:rFonts w:asciiTheme="minorHAnsi" w:eastAsia="TimesNewRoman" w:hAnsiTheme="minorHAnsi" w:cstheme="minorHAnsi"/>
          <w:sz w:val="22"/>
          <w:szCs w:val="22"/>
        </w:rPr>
      </w:pPr>
      <w:r w:rsidRPr="00562BDF">
        <w:rPr>
          <w:rFonts w:asciiTheme="minorHAnsi" w:eastAsia="TimesNewRoman" w:hAnsiTheme="minorHAnsi" w:cstheme="minorHAnsi"/>
          <w:sz w:val="22"/>
          <w:szCs w:val="22"/>
        </w:rPr>
        <w:t>Zmiany Umowy (zgodnie z par.15 wzoru Umowy) :</w:t>
      </w:r>
    </w:p>
    <w:p w14:paraId="3EB54925" w14:textId="77777777" w:rsidR="00623114" w:rsidRPr="00D03005" w:rsidRDefault="00623114" w:rsidP="00623114">
      <w:pPr>
        <w:pStyle w:val="Akapitzlist"/>
        <w:numPr>
          <w:ilvl w:val="2"/>
          <w:numId w:val="35"/>
        </w:numPr>
        <w:autoSpaceDE w:val="0"/>
        <w:autoSpaceDN w:val="0"/>
        <w:adjustRightInd w:val="0"/>
        <w:ind w:left="284" w:hanging="284"/>
        <w:jc w:val="both"/>
        <w:rPr>
          <w:rFonts w:eastAsia="TimesNewRoman" w:cs="Calibri"/>
        </w:rPr>
      </w:pPr>
      <w:r w:rsidRPr="00D03005">
        <w:rPr>
          <w:rFonts w:eastAsia="TimesNewRoman" w:cs="Calibri"/>
        </w:rPr>
        <w:t xml:space="preserve">Zamawiający przewiduje możliwość zmian postanowień zawartej Umowy w stosunku do treści oferty, na podstawie której dokonano wyboru </w:t>
      </w:r>
      <w:r>
        <w:rPr>
          <w:rFonts w:eastAsia="TimesNewRoman" w:cs="Calibri"/>
        </w:rPr>
        <w:t>W</w:t>
      </w:r>
      <w:r w:rsidRPr="00D03005">
        <w:rPr>
          <w:rFonts w:eastAsia="TimesNewRoman" w:cs="Calibri"/>
        </w:rPr>
        <w:t xml:space="preserve">ykonawcy, w przypadku wystąpienia, co najmniej jednej z okoliczności wymienionych poniżej, z uwzględnieniem podanych warunków ich wprowadzenia, tj.: </w:t>
      </w:r>
    </w:p>
    <w:p w14:paraId="4BC3F8AB" w14:textId="77777777" w:rsidR="00623114" w:rsidRPr="00D03005" w:rsidRDefault="00623114" w:rsidP="00623114">
      <w:pPr>
        <w:pStyle w:val="Akapitzlist"/>
        <w:numPr>
          <w:ilvl w:val="0"/>
          <w:numId w:val="36"/>
        </w:numPr>
        <w:autoSpaceDE w:val="0"/>
        <w:autoSpaceDN w:val="0"/>
        <w:adjustRightInd w:val="0"/>
        <w:ind w:left="1134" w:hanging="567"/>
        <w:jc w:val="both"/>
        <w:rPr>
          <w:rFonts w:eastAsia="TimesNewRoman" w:cs="Calibri"/>
        </w:rPr>
      </w:pPr>
      <w:r w:rsidRPr="00D03005">
        <w:rPr>
          <w:rFonts w:eastAsia="TimesNewRoman" w:cs="Calibri"/>
        </w:rPr>
        <w:t>odnośnie do zmian w sposobie spełnienia świadczenia:</w:t>
      </w:r>
    </w:p>
    <w:p w14:paraId="38278500" w14:textId="062D8300" w:rsidR="00623114" w:rsidRPr="00D03005" w:rsidRDefault="00623114" w:rsidP="00623114">
      <w:pPr>
        <w:pStyle w:val="Akapitzlist"/>
        <w:numPr>
          <w:ilvl w:val="1"/>
          <w:numId w:val="37"/>
        </w:numPr>
        <w:autoSpaceDE w:val="0"/>
        <w:autoSpaceDN w:val="0"/>
        <w:adjustRightInd w:val="0"/>
        <w:jc w:val="both"/>
        <w:rPr>
          <w:rFonts w:eastAsia="TimesNewRoman" w:cs="Calibri"/>
        </w:rPr>
      </w:pPr>
      <w:r w:rsidRPr="00D03005">
        <w:rPr>
          <w:rFonts w:eastAsia="TimesNewRoman" w:cs="Calibri"/>
        </w:rPr>
        <w:t>niedostępność na rynku materiałów lub urządzeń wskazanych w ofercie Wykonawcy, spowodowana w szczególności zaprzestaniem produkcji lub wycofaniem z rynku tych materiałów lub urządzeń</w:t>
      </w:r>
      <w:r>
        <w:rPr>
          <w:rFonts w:eastAsia="TimesNewRoman" w:cs="Calibri"/>
        </w:rPr>
        <w:t xml:space="preserve"> oraz zastosowanie w ich miejsce materiałów/urządzeń „ró</w:t>
      </w:r>
      <w:r w:rsidR="000F45B0">
        <w:rPr>
          <w:rFonts w:eastAsia="TimesNewRoman" w:cs="Calibri"/>
        </w:rPr>
        <w:t>wn</w:t>
      </w:r>
      <w:r>
        <w:rPr>
          <w:rFonts w:eastAsia="TimesNewRoman" w:cs="Calibri"/>
        </w:rPr>
        <w:t>oważnych”</w:t>
      </w:r>
      <w:r w:rsidRPr="00D03005">
        <w:rPr>
          <w:rFonts w:eastAsia="TimesNewRoman" w:cs="Calibri"/>
        </w:rPr>
        <w:t>, przy czym Wykonawca zobowiązany jest wykazać Zamawiającemu fakt niedostępności materiałów lub urządzeń na rynku, zwłaszcza zaprzestania produkcji lub wycofania z rynku;</w:t>
      </w:r>
    </w:p>
    <w:p w14:paraId="5F261269" w14:textId="77777777" w:rsidR="00623114" w:rsidRPr="00D03005" w:rsidRDefault="00623114" w:rsidP="00623114">
      <w:pPr>
        <w:pStyle w:val="Akapitzlist"/>
        <w:numPr>
          <w:ilvl w:val="1"/>
          <w:numId w:val="37"/>
        </w:numPr>
        <w:autoSpaceDE w:val="0"/>
        <w:autoSpaceDN w:val="0"/>
        <w:adjustRightInd w:val="0"/>
        <w:jc w:val="both"/>
        <w:rPr>
          <w:rFonts w:eastAsia="TimesNewRoman" w:cs="Calibri"/>
        </w:rPr>
      </w:pPr>
      <w:r w:rsidRPr="00D03005">
        <w:rPr>
          <w:rFonts w:eastAsia="TimesNewRoman" w:cs="Calibri"/>
        </w:rPr>
        <w:t>pojawienie się na rynku części, materiałów lub urządzeń nowszej generacji pozwalających na zaoszczędzenie kosztów realizacji przedmiotu Umowy lub kosztów eksploatacji wykonanego przedmiotu Umowy;</w:t>
      </w:r>
    </w:p>
    <w:p w14:paraId="529D35F0" w14:textId="77777777" w:rsidR="00623114" w:rsidRPr="00D03005" w:rsidRDefault="00623114" w:rsidP="00623114">
      <w:pPr>
        <w:pStyle w:val="Akapitzlist"/>
        <w:numPr>
          <w:ilvl w:val="1"/>
          <w:numId w:val="37"/>
        </w:numPr>
        <w:autoSpaceDE w:val="0"/>
        <w:autoSpaceDN w:val="0"/>
        <w:adjustRightInd w:val="0"/>
        <w:jc w:val="both"/>
        <w:rPr>
          <w:rFonts w:eastAsia="TimesNewRoman" w:cs="Calibri"/>
        </w:rPr>
      </w:pPr>
      <w:r w:rsidRPr="00D03005">
        <w:rPr>
          <w:rFonts w:eastAsia="TimesNewRoman" w:cs="Calibri"/>
        </w:rPr>
        <w:t>pojawienie się nowszej technologii wykonania przedmiotu Umowy pozwalającej na skrócenie czasu realizacji przedmiotu Umowy lub jego kosztów lub kosztów eksploatacji wykonanego przedmiotu Umowy;</w:t>
      </w:r>
    </w:p>
    <w:p w14:paraId="742B1253" w14:textId="77777777" w:rsidR="00623114" w:rsidRPr="00D03005" w:rsidRDefault="00623114" w:rsidP="00623114">
      <w:pPr>
        <w:pStyle w:val="Akapitzlist"/>
        <w:numPr>
          <w:ilvl w:val="1"/>
          <w:numId w:val="37"/>
        </w:numPr>
        <w:autoSpaceDE w:val="0"/>
        <w:autoSpaceDN w:val="0"/>
        <w:adjustRightInd w:val="0"/>
        <w:jc w:val="both"/>
        <w:rPr>
          <w:rFonts w:eastAsia="TimesNewRoman" w:cs="Calibri"/>
        </w:rPr>
      </w:pPr>
      <w:r w:rsidRPr="00D03005">
        <w:rPr>
          <w:rFonts w:eastAsia="TimesNewRoman" w:cs="Calibri"/>
        </w:rPr>
        <w:t>konieczność zrealizowania przedmiotu Umowy przy zastosowaniu innych rozwiązań technicznych/technologicznych niż wskazane w ofercie Wykonawcy, dokumentacji projektowej w sytuacji, gdyby zastosowanie przewidzianych rozwiązań groziło niewykonaniem lub wadliwym wykonaniem przedmiotu Umowy, przy czym Wykonawca zobowiązany jest wykazać Zamawiającemu wystąpienie tych okoliczności,</w:t>
      </w:r>
    </w:p>
    <w:p w14:paraId="336AE7B3" w14:textId="77777777" w:rsidR="00623114" w:rsidRPr="00D03005" w:rsidRDefault="00623114" w:rsidP="00623114">
      <w:pPr>
        <w:pStyle w:val="Akapitzlist"/>
        <w:numPr>
          <w:ilvl w:val="1"/>
          <w:numId w:val="37"/>
        </w:numPr>
        <w:autoSpaceDE w:val="0"/>
        <w:autoSpaceDN w:val="0"/>
        <w:adjustRightInd w:val="0"/>
        <w:jc w:val="both"/>
        <w:rPr>
          <w:rFonts w:eastAsia="TimesNewRoman" w:cs="Calibri"/>
        </w:rPr>
      </w:pPr>
      <w:r w:rsidRPr="00D03005">
        <w:rPr>
          <w:rFonts w:eastAsia="TimesNewRoman" w:cs="Calibri"/>
        </w:rPr>
        <w:t>konieczność zrealizowania przedmiotu Umowy przy zastosowaniu innych rozwiązań technicznych lub materiałowych ze względu na zmiany obowiązującego prawa;</w:t>
      </w:r>
    </w:p>
    <w:p w14:paraId="27478716" w14:textId="77777777" w:rsidR="00623114" w:rsidRPr="00D03005" w:rsidRDefault="00623114" w:rsidP="00623114">
      <w:pPr>
        <w:pStyle w:val="Akapitzlist"/>
        <w:numPr>
          <w:ilvl w:val="1"/>
          <w:numId w:val="37"/>
        </w:numPr>
        <w:autoSpaceDE w:val="0"/>
        <w:autoSpaceDN w:val="0"/>
        <w:adjustRightInd w:val="0"/>
        <w:jc w:val="both"/>
        <w:rPr>
          <w:rFonts w:eastAsia="TimesNewRoman" w:cs="Calibri"/>
        </w:rPr>
      </w:pPr>
      <w:r w:rsidRPr="00D03005">
        <w:rPr>
          <w:rFonts w:eastAsia="TimesNewRoman" w:cs="Calibri"/>
        </w:rPr>
        <w:t xml:space="preserve">zmiany wskazywane w lit e) będą wprowadzane wyłącznie w zakresie umożliwiającym oddanie przedmiotu </w:t>
      </w:r>
      <w:r>
        <w:rPr>
          <w:rFonts w:eastAsia="TimesNewRoman" w:cs="Calibri"/>
        </w:rPr>
        <w:t>U</w:t>
      </w:r>
      <w:r w:rsidRPr="00D03005">
        <w:rPr>
          <w:rFonts w:eastAsia="TimesNewRoman" w:cs="Calibri"/>
        </w:rPr>
        <w:t>mowy do użytkowania, a Zamawiający może ponieść ryzyko zwiększenia wynagrodzenia z tytułu takich zmian wyłącznie w kwocie równej zwiększonym z tego powodu kosztom;</w:t>
      </w:r>
    </w:p>
    <w:p w14:paraId="7E160E49" w14:textId="77777777" w:rsidR="00623114" w:rsidRPr="00D03005" w:rsidRDefault="00623114" w:rsidP="00623114">
      <w:pPr>
        <w:pStyle w:val="Akapitzlist"/>
        <w:numPr>
          <w:ilvl w:val="1"/>
          <w:numId w:val="37"/>
        </w:numPr>
        <w:autoSpaceDE w:val="0"/>
        <w:autoSpaceDN w:val="0"/>
        <w:adjustRightInd w:val="0"/>
        <w:jc w:val="both"/>
        <w:rPr>
          <w:rFonts w:eastAsia="TimesNewRoman" w:cs="Calibri"/>
        </w:rPr>
      </w:pPr>
      <w:r w:rsidRPr="00D03005">
        <w:rPr>
          <w:rFonts w:eastAsia="TimesNewRoman" w:cs="Calibri"/>
        </w:rPr>
        <w:t>w przypadku dostarczania w wyniku zmiany urządzeń lub materiałów, na które wymagane było posiadanie określonych prawem świadectw, certyfikatów lub innych podobnych zaświadczeń, takie świadectwa, certyfikaty lub zaświadczenia będą zawsze wymagane wobec urządzeń lub materiałów, zastępujących te proponowane w ofercie;</w:t>
      </w:r>
    </w:p>
    <w:p w14:paraId="2F2F08AC" w14:textId="77777777" w:rsidR="00623114" w:rsidRPr="00D03005" w:rsidRDefault="00623114" w:rsidP="00623114">
      <w:pPr>
        <w:pStyle w:val="Akapitzlist"/>
        <w:numPr>
          <w:ilvl w:val="1"/>
          <w:numId w:val="37"/>
        </w:numPr>
        <w:autoSpaceDE w:val="0"/>
        <w:autoSpaceDN w:val="0"/>
        <w:adjustRightInd w:val="0"/>
        <w:jc w:val="both"/>
        <w:rPr>
          <w:rFonts w:eastAsia="TimesNewRoman" w:cs="Calibri"/>
        </w:rPr>
      </w:pPr>
      <w:r w:rsidRPr="00D03005">
        <w:rPr>
          <w:rFonts w:eastAsia="TimesNewRoman" w:cs="Calibri"/>
        </w:rPr>
        <w:t xml:space="preserve">zmiany, o których mowa w lit </w:t>
      </w:r>
      <w:r>
        <w:rPr>
          <w:rFonts w:eastAsia="TimesNewRoman" w:cs="Calibri"/>
        </w:rPr>
        <w:t>a</w:t>
      </w:r>
      <w:r w:rsidRPr="00D03005">
        <w:rPr>
          <w:rFonts w:eastAsia="TimesNewRoman" w:cs="Calibri"/>
        </w:rPr>
        <w:t xml:space="preserve">) - </w:t>
      </w:r>
      <w:r>
        <w:rPr>
          <w:rFonts w:eastAsia="TimesNewRoman" w:cs="Calibri"/>
        </w:rPr>
        <w:t>d</w:t>
      </w:r>
      <w:r w:rsidRPr="00D03005">
        <w:rPr>
          <w:rFonts w:eastAsia="TimesNewRoman" w:cs="Calibri"/>
        </w:rPr>
        <w:t>) nie mogą stanowić podstawy zwiększenia wynagrodzenia;</w:t>
      </w:r>
    </w:p>
    <w:p w14:paraId="3A6C7598" w14:textId="77777777" w:rsidR="00623114" w:rsidRPr="00D03005" w:rsidRDefault="00623114" w:rsidP="00623114">
      <w:pPr>
        <w:numPr>
          <w:ilvl w:val="0"/>
          <w:numId w:val="36"/>
        </w:numPr>
        <w:ind w:left="1134"/>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zmiana osób, przy pomocy, których Wykonawca realizuje przedmiot Umowy na inne legitymujące się, co najmniej równoważnymi uprawnieniami określonymi w treści SIWZ, </w:t>
      </w:r>
    </w:p>
    <w:p w14:paraId="6DE80A27" w14:textId="77777777" w:rsidR="00623114" w:rsidRPr="00D03005" w:rsidRDefault="00623114" w:rsidP="00623114">
      <w:pPr>
        <w:pStyle w:val="Akapitzlist"/>
        <w:numPr>
          <w:ilvl w:val="0"/>
          <w:numId w:val="36"/>
        </w:numPr>
        <w:autoSpaceDE w:val="0"/>
        <w:autoSpaceDN w:val="0"/>
        <w:adjustRightInd w:val="0"/>
        <w:ind w:left="1134" w:hanging="567"/>
        <w:jc w:val="both"/>
        <w:rPr>
          <w:rFonts w:eastAsia="TimesNewRoman" w:cs="Calibri"/>
        </w:rPr>
      </w:pPr>
      <w:r w:rsidRPr="00D03005">
        <w:rPr>
          <w:rFonts w:eastAsia="TimesNewRoman" w:cs="Calibri"/>
        </w:rPr>
        <w:t xml:space="preserve">pozostałe </w:t>
      </w:r>
      <w:r w:rsidRPr="00D03005">
        <w:rPr>
          <w:rFonts w:cs="Calibri"/>
        </w:rPr>
        <w:t xml:space="preserve">okoliczności stanowiące podstawę zmiany sposobu spełnienia świadczenia lub terminu, a także innych zmian, gdy jest to niezbędne dla wykonania przedmiotu </w:t>
      </w:r>
      <w:r>
        <w:rPr>
          <w:rFonts w:cs="Calibri"/>
        </w:rPr>
        <w:t>U</w:t>
      </w:r>
      <w:r w:rsidRPr="00D03005">
        <w:rPr>
          <w:rFonts w:cs="Calibri"/>
        </w:rPr>
        <w:t>mowy w sposób należyty</w:t>
      </w:r>
      <w:r w:rsidRPr="00D03005">
        <w:rPr>
          <w:rFonts w:eastAsia="TimesNewRoman" w:cs="Calibri"/>
        </w:rPr>
        <w:t>:</w:t>
      </w:r>
    </w:p>
    <w:p w14:paraId="79DA745F" w14:textId="77777777" w:rsidR="00623114" w:rsidRPr="00D03005" w:rsidRDefault="00623114" w:rsidP="00623114">
      <w:pPr>
        <w:pStyle w:val="Akapitzlist"/>
        <w:numPr>
          <w:ilvl w:val="3"/>
          <w:numId w:val="38"/>
        </w:numPr>
        <w:autoSpaceDE w:val="0"/>
        <w:autoSpaceDN w:val="0"/>
        <w:adjustRightInd w:val="0"/>
        <w:ind w:left="1418" w:hanging="284"/>
        <w:jc w:val="both"/>
        <w:rPr>
          <w:rFonts w:eastAsia="TimesNewRoman" w:cs="Calibri"/>
        </w:rPr>
      </w:pPr>
      <w:r w:rsidRPr="00D03005">
        <w:rPr>
          <w:rFonts w:eastAsia="TimesNewRoman" w:cs="Calibri"/>
        </w:rPr>
        <w:t>siła wyższa uniemożliwiająca wykonanie przedmiotu Umowy zgodnie z SIWZ;</w:t>
      </w:r>
    </w:p>
    <w:p w14:paraId="4CAF6A9B" w14:textId="77777777" w:rsidR="00623114" w:rsidRPr="00D03005" w:rsidRDefault="00623114" w:rsidP="00623114">
      <w:pPr>
        <w:pStyle w:val="Akapitzlist"/>
        <w:numPr>
          <w:ilvl w:val="3"/>
          <w:numId w:val="38"/>
        </w:numPr>
        <w:autoSpaceDE w:val="0"/>
        <w:autoSpaceDN w:val="0"/>
        <w:adjustRightInd w:val="0"/>
        <w:ind w:left="1418" w:hanging="284"/>
        <w:jc w:val="both"/>
        <w:rPr>
          <w:rFonts w:eastAsia="TimesNewRoman" w:cs="Calibri"/>
        </w:rPr>
      </w:pPr>
      <w:r w:rsidRPr="00D03005">
        <w:rPr>
          <w:rFonts w:eastAsia="TimesNewRoman" w:cs="Calibri"/>
        </w:rPr>
        <w:t>rezygnacja przez Zamawiającego z realizacji części przedmiotu Umowy</w:t>
      </w:r>
      <w:r>
        <w:rPr>
          <w:rFonts w:eastAsia="TimesNewRoman" w:cs="Calibri"/>
        </w:rPr>
        <w:t xml:space="preserve"> i odpowiednie obniżenie wynagrodzenia Wykonawcy lub wykonanie robót zamiennych w ramach </w:t>
      </w:r>
      <w:r>
        <w:rPr>
          <w:rFonts w:eastAsia="TimesNewRoman" w:cs="Calibri"/>
        </w:rPr>
        <w:lastRenderedPageBreak/>
        <w:t>ogólnie określonego przedmiotu zamówienia, zwiększających użyteczność świadczenia;</w:t>
      </w:r>
    </w:p>
    <w:p w14:paraId="00998D29" w14:textId="77777777" w:rsidR="00623114" w:rsidRPr="00D03005" w:rsidRDefault="00623114" w:rsidP="00623114">
      <w:pPr>
        <w:pStyle w:val="Akapitzlist"/>
        <w:numPr>
          <w:ilvl w:val="3"/>
          <w:numId w:val="38"/>
        </w:numPr>
        <w:autoSpaceDE w:val="0"/>
        <w:autoSpaceDN w:val="0"/>
        <w:adjustRightInd w:val="0"/>
        <w:ind w:left="1418" w:hanging="284"/>
        <w:jc w:val="both"/>
        <w:rPr>
          <w:rFonts w:eastAsia="TimesNewRoman" w:cs="Calibri"/>
        </w:rPr>
      </w:pPr>
      <w:r w:rsidRPr="00D03005">
        <w:rPr>
          <w:rFonts w:eastAsia="TimesNewRoman" w:cs="Calibri"/>
        </w:rPr>
        <w:t>kolizja z planowanymi lub równolegle prowadzonymi przez inne podmioty inwestycjami, w takim przypadku zmiany w Umowie zostaną ograniczone do zmian koniecznych powodujących uniknięcie kolizji;</w:t>
      </w:r>
    </w:p>
    <w:p w14:paraId="1DC910FF" w14:textId="77777777" w:rsidR="00623114" w:rsidRPr="00D03005" w:rsidRDefault="00623114" w:rsidP="00623114">
      <w:pPr>
        <w:pStyle w:val="Akapitzlist"/>
        <w:numPr>
          <w:ilvl w:val="3"/>
          <w:numId w:val="38"/>
        </w:numPr>
        <w:autoSpaceDE w:val="0"/>
        <w:autoSpaceDN w:val="0"/>
        <w:adjustRightInd w:val="0"/>
        <w:ind w:left="1418" w:hanging="284"/>
        <w:jc w:val="both"/>
        <w:rPr>
          <w:rFonts w:eastAsia="TimesNewRoman" w:cs="Calibri"/>
        </w:rPr>
      </w:pPr>
      <w:r w:rsidRPr="00D03005">
        <w:rPr>
          <w:rFonts w:eastAsia="TimesNewRoman" w:cs="Calibri"/>
        </w:rPr>
        <w:t>wydłużenie okresu gwarancji lub rękojmi o dowolny okres po uzgodnieniu i pisemnym potwierdzeniu danego okresu z Wykonawcą;</w:t>
      </w:r>
    </w:p>
    <w:p w14:paraId="459DDBD5" w14:textId="77777777" w:rsidR="00623114" w:rsidRPr="00D03005" w:rsidRDefault="00623114" w:rsidP="00623114">
      <w:pPr>
        <w:pStyle w:val="Akapitzlist"/>
        <w:numPr>
          <w:ilvl w:val="3"/>
          <w:numId w:val="38"/>
        </w:numPr>
        <w:autoSpaceDE w:val="0"/>
        <w:autoSpaceDN w:val="0"/>
        <w:adjustRightInd w:val="0"/>
        <w:ind w:left="1418" w:hanging="284"/>
        <w:jc w:val="both"/>
        <w:rPr>
          <w:rFonts w:eastAsia="TimesNewRoman" w:cs="Calibri"/>
        </w:rPr>
      </w:pPr>
      <w:r w:rsidRPr="00D03005">
        <w:rPr>
          <w:rFonts w:eastAsia="TimesNewRoman" w:cs="Calibri"/>
        </w:rPr>
        <w:t>zmiany spowodowane warunkami atmosferycznymi, w szczególności;</w:t>
      </w:r>
    </w:p>
    <w:p w14:paraId="54074D83" w14:textId="77777777" w:rsidR="00623114" w:rsidRPr="00D03005" w:rsidRDefault="00623114" w:rsidP="00623114">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klęskami żywiołowymi;</w:t>
      </w:r>
    </w:p>
    <w:p w14:paraId="3735758E" w14:textId="77777777" w:rsidR="00623114" w:rsidRPr="00D03005" w:rsidRDefault="00623114" w:rsidP="00623114">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zaistnieniem nieprzewidywalnych warunków fizycznych, (przez które należy rozumieć jakiekolwiek działanie sił natury, którego nie dało się przewidzieć lub takie, że od doświadczonego Wykonawcy nie można było w sposób rozsądny oczekiwać zastosowania przeciw nim wystarczających środków ostrożności) uniemożliwiających prowadzenie robót budowlanych, dokonywanie odbiorów;</w:t>
      </w:r>
    </w:p>
    <w:p w14:paraId="18EB8FB2" w14:textId="77777777" w:rsidR="00623114" w:rsidRPr="00D03005" w:rsidRDefault="00623114" w:rsidP="00623114">
      <w:pPr>
        <w:pStyle w:val="Akapitzlist"/>
        <w:numPr>
          <w:ilvl w:val="3"/>
          <w:numId w:val="38"/>
        </w:numPr>
        <w:autoSpaceDE w:val="0"/>
        <w:autoSpaceDN w:val="0"/>
        <w:adjustRightInd w:val="0"/>
        <w:ind w:left="1418" w:hanging="284"/>
        <w:jc w:val="both"/>
        <w:rPr>
          <w:rFonts w:eastAsia="TimesNewRoman" w:cs="Calibri"/>
        </w:rPr>
      </w:pPr>
      <w:r w:rsidRPr="00D03005">
        <w:rPr>
          <w:rFonts w:eastAsia="TimesNewRoman" w:cs="Calibri"/>
        </w:rPr>
        <w:t>zmiany spowodowane warunkami geologicznymi, terenowymi, wodnymi itp., w szczególności;</w:t>
      </w:r>
    </w:p>
    <w:p w14:paraId="7D5124C9" w14:textId="77777777" w:rsidR="00623114" w:rsidRPr="00D03005" w:rsidRDefault="00623114" w:rsidP="00623114">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niewypały i niewybuchy;</w:t>
      </w:r>
    </w:p>
    <w:p w14:paraId="2CFD3D0A" w14:textId="77777777" w:rsidR="00623114" w:rsidRDefault="00623114" w:rsidP="00623114">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wykopaliska archeologiczne, nieprzewidywane w SIWZ;</w:t>
      </w:r>
    </w:p>
    <w:p w14:paraId="0A1B7297" w14:textId="16EA01D7" w:rsidR="00623114" w:rsidRPr="000C29AF" w:rsidRDefault="00623114" w:rsidP="00623114">
      <w:pPr>
        <w:pStyle w:val="Akapitzlist"/>
        <w:numPr>
          <w:ilvl w:val="3"/>
          <w:numId w:val="38"/>
        </w:numPr>
        <w:autoSpaceDE w:val="0"/>
        <w:autoSpaceDN w:val="0"/>
        <w:adjustRightInd w:val="0"/>
        <w:ind w:left="1418" w:hanging="284"/>
        <w:jc w:val="both"/>
        <w:rPr>
          <w:rFonts w:eastAsia="TimesNewRoman"/>
        </w:rPr>
      </w:pPr>
      <w:r w:rsidRPr="00BE3484">
        <w:rPr>
          <w:rFonts w:eastAsia="TimesNewRoman"/>
        </w:rPr>
        <w:t>konieczność wprowadzenia zmian</w:t>
      </w:r>
      <w:r w:rsidR="000F45B0">
        <w:rPr>
          <w:rFonts w:eastAsia="TimesNewRoman"/>
        </w:rPr>
        <w:t xml:space="preserve"> przez Zamawiającego</w:t>
      </w:r>
      <w:r w:rsidRPr="00BE3484">
        <w:rPr>
          <w:rFonts w:eastAsia="TimesNewRoman"/>
        </w:rPr>
        <w:t xml:space="preserve"> w</w:t>
      </w:r>
      <w:r>
        <w:rPr>
          <w:rFonts w:eastAsia="TimesNewRoman"/>
        </w:rPr>
        <w:t> </w:t>
      </w:r>
      <w:r w:rsidRPr="00BE3484">
        <w:rPr>
          <w:rFonts w:eastAsia="TimesNewRoman"/>
        </w:rPr>
        <w:t xml:space="preserve">dokumentacji projektowej może uzasadniać wydłużenie </w:t>
      </w:r>
      <w:r>
        <w:rPr>
          <w:rFonts w:eastAsia="TimesNewRoman"/>
        </w:rPr>
        <w:t>c</w:t>
      </w:r>
      <w:r w:rsidRPr="00BE3484">
        <w:rPr>
          <w:rFonts w:eastAsia="TimesNewRoman"/>
        </w:rPr>
        <w:t xml:space="preserve">zasu na </w:t>
      </w:r>
      <w:r>
        <w:rPr>
          <w:rFonts w:eastAsia="TimesNewRoman"/>
        </w:rPr>
        <w:t>w</w:t>
      </w:r>
      <w:r w:rsidRPr="00BE3484">
        <w:rPr>
          <w:rFonts w:eastAsia="TimesNewRoman"/>
        </w:rPr>
        <w:t>ykonanie maksymalnie o czas niezbędny do prawidłowego wykonania przedmiotu Umowy w</w:t>
      </w:r>
      <w:r>
        <w:rPr>
          <w:rFonts w:eastAsia="TimesNewRoman"/>
        </w:rPr>
        <w:t> </w:t>
      </w:r>
      <w:r w:rsidRPr="00BE3484">
        <w:rPr>
          <w:rFonts w:eastAsia="TimesNewRoman"/>
        </w:rPr>
        <w:t>związku z podjętymi działaniami;</w:t>
      </w:r>
    </w:p>
    <w:p w14:paraId="5A07C90B" w14:textId="77777777" w:rsidR="00623114" w:rsidRPr="00D03005" w:rsidRDefault="00623114" w:rsidP="00623114">
      <w:pPr>
        <w:pStyle w:val="Akapitzlist"/>
        <w:numPr>
          <w:ilvl w:val="3"/>
          <w:numId w:val="38"/>
        </w:numPr>
        <w:autoSpaceDE w:val="0"/>
        <w:autoSpaceDN w:val="0"/>
        <w:adjustRightInd w:val="0"/>
        <w:ind w:left="1418" w:hanging="284"/>
        <w:jc w:val="both"/>
        <w:rPr>
          <w:rFonts w:eastAsia="TimesNewRoman" w:cs="Calibri"/>
        </w:rPr>
      </w:pPr>
      <w:r w:rsidRPr="00D03005">
        <w:rPr>
          <w:rFonts w:eastAsia="TimesNewRoman" w:cs="Calibri"/>
        </w:rPr>
        <w:t>zmiany terminu Wykonania Umowy będące następstwem okoliczności leżących po stronie Zamawiającego, w szczególności:</w:t>
      </w:r>
    </w:p>
    <w:p w14:paraId="77B8A20E" w14:textId="77777777" w:rsidR="00623114" w:rsidRPr="00D03005" w:rsidRDefault="00623114" w:rsidP="00623114">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wstrzymania realizacji Umowy przez Zamawiającego, maksymalnie o czas wstrzymania realizacji Umowy;</w:t>
      </w:r>
    </w:p>
    <w:p w14:paraId="012DE4FB" w14:textId="77777777" w:rsidR="00623114" w:rsidRPr="00D03005" w:rsidRDefault="00623114" w:rsidP="00623114">
      <w:pPr>
        <w:pStyle w:val="Akapitzlist"/>
        <w:numPr>
          <w:ilvl w:val="3"/>
          <w:numId w:val="38"/>
        </w:numPr>
        <w:tabs>
          <w:tab w:val="left" w:pos="1134"/>
        </w:tabs>
        <w:autoSpaceDE w:val="0"/>
        <w:autoSpaceDN w:val="0"/>
        <w:adjustRightInd w:val="0"/>
        <w:ind w:left="1418" w:hanging="284"/>
        <w:jc w:val="both"/>
        <w:rPr>
          <w:rFonts w:eastAsia="TimesNewRoman" w:cs="Calibri"/>
        </w:rPr>
      </w:pPr>
      <w:r w:rsidRPr="00D03005">
        <w:rPr>
          <w:rFonts w:eastAsia="TimesNewRoman" w:cs="Calibri"/>
        </w:rPr>
        <w:t>zmiany stawki podatku VAT – przez odpowiednią zmianę wynagrodzenia brutto Wykonawcy. Strony są zobowiązane do niezwłocznego zawarcia odpowiedniego aneksu w przypadku wystąpienia zmiany stawki podatku VAT;</w:t>
      </w:r>
    </w:p>
    <w:p w14:paraId="58B62841" w14:textId="77777777" w:rsidR="00623114" w:rsidRPr="009E0252" w:rsidRDefault="00623114" w:rsidP="00623114">
      <w:pPr>
        <w:pStyle w:val="Akapitzlist"/>
        <w:numPr>
          <w:ilvl w:val="3"/>
          <w:numId w:val="38"/>
        </w:numPr>
        <w:tabs>
          <w:tab w:val="left" w:pos="1134"/>
        </w:tabs>
        <w:autoSpaceDE w:val="0"/>
        <w:autoSpaceDN w:val="0"/>
        <w:adjustRightInd w:val="0"/>
        <w:ind w:left="1418" w:hanging="284"/>
        <w:jc w:val="both"/>
        <w:rPr>
          <w:rFonts w:eastAsia="TimesNewRoman" w:cs="Calibri"/>
        </w:rPr>
      </w:pPr>
      <w:r w:rsidRPr="009E0252">
        <w:rPr>
          <w:rFonts w:cs="Calibri"/>
        </w:rPr>
        <w:t>zmiany przebiegu trasy transportowej rezonansów magnetycznych;</w:t>
      </w:r>
    </w:p>
    <w:p w14:paraId="5F3332DC" w14:textId="77777777" w:rsidR="00623114" w:rsidRPr="004359A6" w:rsidRDefault="00623114" w:rsidP="00623114">
      <w:pPr>
        <w:pStyle w:val="Akapitzlist"/>
        <w:numPr>
          <w:ilvl w:val="3"/>
          <w:numId w:val="38"/>
        </w:numPr>
        <w:tabs>
          <w:tab w:val="left" w:pos="1134"/>
        </w:tabs>
        <w:autoSpaceDE w:val="0"/>
        <w:autoSpaceDN w:val="0"/>
        <w:adjustRightInd w:val="0"/>
        <w:ind w:left="1418" w:hanging="284"/>
        <w:jc w:val="both"/>
        <w:rPr>
          <w:rFonts w:eastAsia="TimesNewRoman" w:cs="Calibri"/>
        </w:rPr>
      </w:pPr>
      <w:r>
        <w:rPr>
          <w:rFonts w:cs="Calibri"/>
        </w:rPr>
        <w:t>zmiany, o których mowa w lit. d) – g) nie mogą stanowić podstawy zwiększenia wynagrodzenia.</w:t>
      </w:r>
    </w:p>
    <w:p w14:paraId="4A3300C8" w14:textId="77777777" w:rsidR="00623114" w:rsidRPr="00D03005" w:rsidRDefault="00623114" w:rsidP="00623114">
      <w:pPr>
        <w:pStyle w:val="Akapitzlist"/>
        <w:numPr>
          <w:ilvl w:val="0"/>
          <w:numId w:val="35"/>
        </w:numPr>
        <w:autoSpaceDE w:val="0"/>
        <w:autoSpaceDN w:val="0"/>
        <w:adjustRightInd w:val="0"/>
        <w:ind w:left="284" w:hanging="284"/>
        <w:jc w:val="both"/>
        <w:rPr>
          <w:rFonts w:eastAsia="TimesNewRoman" w:cs="Calibri"/>
        </w:rPr>
      </w:pPr>
      <w:r w:rsidRPr="00D03005">
        <w:rPr>
          <w:rFonts w:eastAsia="TimesNewRoman" w:cs="Calibri"/>
        </w:rPr>
        <w:t>W żadnym wypadku Wykonawca, nawet w razie zaistnienia okoliczności wskazanych w ust. 1 powyżej, nie jest uprawniony do wstrzymania prac, odmowy ich wykonania bez zgody Zamawiającego.</w:t>
      </w:r>
    </w:p>
    <w:p w14:paraId="21B1D0D9" w14:textId="77777777" w:rsidR="00623114" w:rsidRPr="00D03005" w:rsidRDefault="00623114" w:rsidP="00623114">
      <w:pPr>
        <w:pStyle w:val="Akapitzlist"/>
        <w:numPr>
          <w:ilvl w:val="0"/>
          <w:numId w:val="35"/>
        </w:numPr>
        <w:autoSpaceDE w:val="0"/>
        <w:autoSpaceDN w:val="0"/>
        <w:adjustRightInd w:val="0"/>
        <w:ind w:left="284" w:hanging="284"/>
        <w:jc w:val="both"/>
        <w:rPr>
          <w:rFonts w:eastAsia="TimesNewRoman" w:cs="Calibri"/>
        </w:rPr>
      </w:pPr>
      <w:r w:rsidRPr="00D03005">
        <w:rPr>
          <w:rFonts w:eastAsia="TimesNewRoman" w:cs="Calibri"/>
        </w:rPr>
        <w:t>Wszelkie zmiany i uzupełnienia niniejszej Umowy wymagają zachowania formy pisemnej pod rygorem nieważności.</w:t>
      </w:r>
    </w:p>
    <w:p w14:paraId="3DA5E6A7" w14:textId="77777777" w:rsidR="00623114" w:rsidRPr="00D03005" w:rsidRDefault="00623114" w:rsidP="00623114">
      <w:pPr>
        <w:pStyle w:val="Akapitzlist"/>
        <w:numPr>
          <w:ilvl w:val="0"/>
          <w:numId w:val="35"/>
        </w:numPr>
        <w:autoSpaceDE w:val="0"/>
        <w:autoSpaceDN w:val="0"/>
        <w:adjustRightInd w:val="0"/>
        <w:ind w:left="284" w:hanging="284"/>
        <w:jc w:val="both"/>
        <w:rPr>
          <w:rFonts w:eastAsia="TimesNewRoman" w:cs="Calibri"/>
        </w:rPr>
      </w:pPr>
      <w:r w:rsidRPr="00D03005">
        <w:rPr>
          <w:rFonts w:cs="Calibri"/>
        </w:rPr>
        <w:t>Wszystkie powyższe postanowienia, stanowią katalog zmian, na które Zamawiający może wyrazić zgodę. Nie stanowią jednocześnie zobowiązania do wyrażenia takiej zgody.</w:t>
      </w:r>
    </w:p>
    <w:p w14:paraId="208E7BFF" w14:textId="77777777" w:rsidR="00623114" w:rsidRPr="00D03005" w:rsidRDefault="00623114" w:rsidP="00623114">
      <w:pPr>
        <w:numPr>
          <w:ilvl w:val="0"/>
          <w:numId w:val="35"/>
        </w:numPr>
        <w:ind w:left="284" w:hanging="284"/>
        <w:jc w:val="both"/>
        <w:rPr>
          <w:rFonts w:ascii="Calibri" w:hAnsi="Calibri" w:cs="Calibri"/>
          <w:sz w:val="22"/>
          <w:szCs w:val="22"/>
        </w:rPr>
      </w:pPr>
      <w:r w:rsidRPr="00D03005">
        <w:rPr>
          <w:rFonts w:ascii="Calibri" w:hAnsi="Calibri" w:cs="Calibri"/>
          <w:sz w:val="22"/>
          <w:szCs w:val="22"/>
        </w:rPr>
        <w:t xml:space="preserve">Nie stanowi zmiany umowy w rozumieniu art. 144 ustawy PZP: </w:t>
      </w:r>
    </w:p>
    <w:p w14:paraId="1537AB9F" w14:textId="77777777" w:rsidR="00623114" w:rsidRPr="00D03005" w:rsidRDefault="00623114" w:rsidP="00623114">
      <w:pPr>
        <w:numPr>
          <w:ilvl w:val="0"/>
          <w:numId w:val="34"/>
        </w:numPr>
        <w:jc w:val="both"/>
        <w:rPr>
          <w:rFonts w:ascii="Calibri" w:hAnsi="Calibri" w:cs="Calibri"/>
          <w:sz w:val="22"/>
          <w:szCs w:val="22"/>
        </w:rPr>
      </w:pPr>
      <w:r w:rsidRPr="00D03005">
        <w:rPr>
          <w:rFonts w:ascii="Calibri" w:hAnsi="Calibri" w:cs="Calibri"/>
          <w:sz w:val="22"/>
          <w:szCs w:val="22"/>
        </w:rPr>
        <w:t xml:space="preserve">zmiana danych związanych z obsługą administracyjno-organizacyjną </w:t>
      </w:r>
      <w:r>
        <w:rPr>
          <w:rFonts w:ascii="Calibri" w:hAnsi="Calibri" w:cs="Calibri"/>
          <w:sz w:val="22"/>
          <w:szCs w:val="22"/>
        </w:rPr>
        <w:t>U</w:t>
      </w:r>
      <w:r w:rsidRPr="00D03005">
        <w:rPr>
          <w:rFonts w:ascii="Calibri" w:hAnsi="Calibri" w:cs="Calibri"/>
          <w:sz w:val="22"/>
          <w:szCs w:val="22"/>
        </w:rPr>
        <w:t>mowy (np. zmiana rachunku bankowego);</w:t>
      </w:r>
    </w:p>
    <w:p w14:paraId="13BFBF44" w14:textId="77777777" w:rsidR="00623114" w:rsidRPr="00D03005" w:rsidRDefault="00623114" w:rsidP="00623114">
      <w:pPr>
        <w:numPr>
          <w:ilvl w:val="0"/>
          <w:numId w:val="34"/>
        </w:numPr>
        <w:jc w:val="both"/>
        <w:rPr>
          <w:rFonts w:ascii="Calibri" w:hAnsi="Calibri" w:cs="Calibri"/>
          <w:sz w:val="22"/>
          <w:szCs w:val="22"/>
        </w:rPr>
      </w:pPr>
      <w:r w:rsidRPr="00D03005">
        <w:rPr>
          <w:rFonts w:ascii="Calibri" w:hAnsi="Calibri" w:cs="Calibri"/>
          <w:sz w:val="22"/>
          <w:szCs w:val="22"/>
        </w:rPr>
        <w:t>zmiana danych teleadresowych;</w:t>
      </w:r>
    </w:p>
    <w:p w14:paraId="3E1958A3" w14:textId="77777777" w:rsidR="00623114" w:rsidRPr="00D03005" w:rsidRDefault="00623114" w:rsidP="00623114">
      <w:pPr>
        <w:numPr>
          <w:ilvl w:val="0"/>
          <w:numId w:val="34"/>
        </w:numPr>
        <w:jc w:val="both"/>
        <w:rPr>
          <w:rFonts w:ascii="Calibri" w:hAnsi="Calibri" w:cs="Calibri"/>
          <w:sz w:val="22"/>
          <w:szCs w:val="22"/>
        </w:rPr>
      </w:pPr>
      <w:r w:rsidRPr="00D03005">
        <w:rPr>
          <w:rFonts w:ascii="Calibri" w:hAnsi="Calibri" w:cs="Calibri"/>
          <w:sz w:val="22"/>
          <w:szCs w:val="22"/>
        </w:rPr>
        <w:t>zmiana osób odpowiedzialnych za koordynację inwestycji ze strony Zamawiającego.</w:t>
      </w:r>
    </w:p>
    <w:p w14:paraId="6D6A433F" w14:textId="77777777" w:rsidR="00623114" w:rsidRPr="00D03005" w:rsidRDefault="00623114" w:rsidP="00623114">
      <w:pPr>
        <w:pStyle w:val="Akapitzlist"/>
        <w:numPr>
          <w:ilvl w:val="0"/>
          <w:numId w:val="35"/>
        </w:numPr>
        <w:ind w:left="284" w:hanging="284"/>
        <w:jc w:val="both"/>
        <w:rPr>
          <w:rFonts w:cs="Calibri"/>
        </w:rPr>
      </w:pPr>
      <w:r w:rsidRPr="00D03005">
        <w:rPr>
          <w:rFonts w:cs="Calibri"/>
        </w:rPr>
        <w:t>Zmiany są dopuszczalne, jeżeli zachodzi co najmniej jedna z następujących okoliczności:</w:t>
      </w:r>
    </w:p>
    <w:p w14:paraId="20A2C685" w14:textId="77777777" w:rsidR="00623114" w:rsidRPr="00D03005" w:rsidRDefault="00623114" w:rsidP="00623114">
      <w:pPr>
        <w:pStyle w:val="Akapitzlist"/>
        <w:ind w:left="360"/>
        <w:jc w:val="both"/>
        <w:rPr>
          <w:rFonts w:eastAsia="Times New Roman" w:cs="Calibri"/>
          <w:lang w:eastAsia="ar-SA"/>
        </w:rPr>
      </w:pPr>
      <w:r w:rsidRPr="00D03005">
        <w:rPr>
          <w:rFonts w:eastAsia="Times New Roman" w:cs="Calibri"/>
          <w:lang w:eastAsia="ar-SA"/>
        </w:rPr>
        <w:t xml:space="preserve">1) zmiany zostały przewidziane w ogłoszeniu o zamówieniu lub specyfikacji istotnych warunków zamówienia w postaci jednoznacznych postanowień umownych, które określają ich zakres, w szczególności możliwość zmiany wysokości wynagrodzenia </w:t>
      </w:r>
      <w:r>
        <w:rPr>
          <w:rFonts w:eastAsia="Times New Roman" w:cs="Calibri"/>
          <w:lang w:eastAsia="ar-SA"/>
        </w:rPr>
        <w:t>W</w:t>
      </w:r>
      <w:r w:rsidRPr="00D03005">
        <w:rPr>
          <w:rFonts w:eastAsia="Times New Roman" w:cs="Calibri"/>
          <w:lang w:eastAsia="ar-SA"/>
        </w:rPr>
        <w:t>ykonawcy, i charakter oraz warunki wprowadzenia zmian;</w:t>
      </w:r>
    </w:p>
    <w:p w14:paraId="1FA68EE5" w14:textId="77777777" w:rsidR="00623114" w:rsidRPr="00D03005" w:rsidRDefault="00623114" w:rsidP="00623114">
      <w:pPr>
        <w:pStyle w:val="Akapitzlist"/>
        <w:ind w:left="360"/>
        <w:jc w:val="both"/>
        <w:rPr>
          <w:rFonts w:eastAsia="Times New Roman" w:cs="Calibri"/>
          <w:lang w:eastAsia="ar-SA"/>
        </w:rPr>
      </w:pPr>
      <w:r w:rsidRPr="00D03005">
        <w:rPr>
          <w:rFonts w:eastAsia="Times New Roman" w:cs="Calibri"/>
          <w:lang w:eastAsia="ar-SA"/>
        </w:rPr>
        <w:t xml:space="preserve">2) zmiany dotyczą realizacji dodatkowych robót budowlanych od dotychczasowego </w:t>
      </w:r>
      <w:r>
        <w:rPr>
          <w:rFonts w:eastAsia="Times New Roman" w:cs="Calibri"/>
          <w:lang w:eastAsia="ar-SA"/>
        </w:rPr>
        <w:t>W</w:t>
      </w:r>
      <w:r w:rsidRPr="00D03005">
        <w:rPr>
          <w:rFonts w:eastAsia="Times New Roman" w:cs="Calibri"/>
          <w:lang w:eastAsia="ar-SA"/>
        </w:rPr>
        <w:t xml:space="preserve">ykonawcy, nieobjętych zamówieniem podstawowym, o ile stały się niezbędne i zostały spełnione łącznie następujące warunki: </w:t>
      </w:r>
    </w:p>
    <w:p w14:paraId="53C4B1F8" w14:textId="77777777" w:rsidR="00623114" w:rsidRPr="00D03005" w:rsidRDefault="00623114" w:rsidP="00623114">
      <w:pPr>
        <w:pStyle w:val="Akapitzlist"/>
        <w:ind w:left="708"/>
        <w:jc w:val="both"/>
        <w:rPr>
          <w:rFonts w:eastAsia="Times New Roman" w:cs="Calibri"/>
          <w:lang w:eastAsia="ar-SA"/>
        </w:rPr>
      </w:pPr>
      <w:r w:rsidRPr="00D03005">
        <w:rPr>
          <w:rFonts w:eastAsia="Times New Roman" w:cs="Calibri"/>
          <w:lang w:eastAsia="ar-SA"/>
        </w:rPr>
        <w:lastRenderedPageBreak/>
        <w:t xml:space="preserve">a) zmiana </w:t>
      </w:r>
      <w:r>
        <w:rPr>
          <w:rFonts w:eastAsia="Times New Roman" w:cs="Calibri"/>
          <w:lang w:eastAsia="ar-SA"/>
        </w:rPr>
        <w:t>W</w:t>
      </w:r>
      <w:r w:rsidRPr="00D03005">
        <w:rPr>
          <w:rFonts w:eastAsia="Times New Roman" w:cs="Calibri"/>
          <w:lang w:eastAsia="ar-SA"/>
        </w:rPr>
        <w:t xml:space="preserve">ykonawcy nie może zostać dokonana z powodów ekonomicznych lub technicznych, w szczególności dotyczących zamienności lub interoperacyjności sprzętu, usług lub instalacji, zamówionych w ramach zamówienia podstawowego, </w:t>
      </w:r>
    </w:p>
    <w:p w14:paraId="3BEC5B93" w14:textId="77777777" w:rsidR="00623114" w:rsidRPr="00D03005" w:rsidRDefault="00623114" w:rsidP="00623114">
      <w:pPr>
        <w:pStyle w:val="Akapitzlist"/>
        <w:ind w:left="708"/>
        <w:jc w:val="both"/>
        <w:rPr>
          <w:rFonts w:eastAsia="Times New Roman" w:cs="Calibri"/>
          <w:lang w:eastAsia="ar-SA"/>
        </w:rPr>
      </w:pPr>
      <w:r w:rsidRPr="00D03005">
        <w:rPr>
          <w:rFonts w:eastAsia="Times New Roman" w:cs="Calibri"/>
          <w:lang w:eastAsia="ar-SA"/>
        </w:rPr>
        <w:t xml:space="preserve">b) zmiana </w:t>
      </w:r>
      <w:r>
        <w:rPr>
          <w:rFonts w:eastAsia="Times New Roman" w:cs="Calibri"/>
          <w:lang w:eastAsia="ar-SA"/>
        </w:rPr>
        <w:t>W</w:t>
      </w:r>
      <w:r w:rsidRPr="00D03005">
        <w:rPr>
          <w:rFonts w:eastAsia="Times New Roman" w:cs="Calibri"/>
          <w:lang w:eastAsia="ar-SA"/>
        </w:rPr>
        <w:t xml:space="preserve">ykonawcy spowodowałaby istotną niedogodność lub znaczne zwiększenie kosztów dla </w:t>
      </w:r>
      <w:r>
        <w:rPr>
          <w:rFonts w:eastAsia="Times New Roman" w:cs="Calibri"/>
          <w:lang w:eastAsia="ar-SA"/>
        </w:rPr>
        <w:t>Z</w:t>
      </w:r>
      <w:r w:rsidRPr="00D03005">
        <w:rPr>
          <w:rFonts w:eastAsia="Times New Roman" w:cs="Calibri"/>
          <w:lang w:eastAsia="ar-SA"/>
        </w:rPr>
        <w:t xml:space="preserve">amawiającego, </w:t>
      </w:r>
    </w:p>
    <w:p w14:paraId="7581E021" w14:textId="77777777" w:rsidR="00623114" w:rsidRPr="00D03005" w:rsidRDefault="00623114" w:rsidP="00623114">
      <w:pPr>
        <w:pStyle w:val="Akapitzlist"/>
        <w:ind w:left="708"/>
        <w:jc w:val="both"/>
        <w:rPr>
          <w:rFonts w:eastAsia="Times New Roman" w:cs="Calibri"/>
          <w:lang w:eastAsia="ar-SA"/>
        </w:rPr>
      </w:pPr>
      <w:r w:rsidRPr="00D03005">
        <w:rPr>
          <w:rFonts w:eastAsia="Times New Roman" w:cs="Calibri"/>
          <w:lang w:eastAsia="ar-SA"/>
        </w:rPr>
        <w:t xml:space="preserve">c) wartość każdej kolejnej zmiany nie przekracza 50% wartości zamówienia określonej pierwotnie w umowie lub umowie ramowej; </w:t>
      </w:r>
    </w:p>
    <w:p w14:paraId="12804801" w14:textId="77777777" w:rsidR="00623114" w:rsidRPr="00D03005" w:rsidRDefault="00623114" w:rsidP="00623114">
      <w:pPr>
        <w:pStyle w:val="Akapitzlist"/>
        <w:ind w:left="360"/>
        <w:jc w:val="both"/>
        <w:rPr>
          <w:rFonts w:eastAsia="Times New Roman" w:cs="Calibri"/>
          <w:lang w:eastAsia="ar-SA"/>
        </w:rPr>
      </w:pPr>
      <w:r w:rsidRPr="00D03005">
        <w:rPr>
          <w:rFonts w:eastAsia="Times New Roman" w:cs="Calibri"/>
          <w:lang w:eastAsia="ar-SA"/>
        </w:rPr>
        <w:t xml:space="preserve">3) zostały spełnione łącznie następujące warunki: </w:t>
      </w:r>
    </w:p>
    <w:p w14:paraId="5E570522" w14:textId="77777777" w:rsidR="00623114" w:rsidRPr="00D03005" w:rsidRDefault="00623114" w:rsidP="00623114">
      <w:pPr>
        <w:pStyle w:val="Akapitzlist"/>
        <w:ind w:left="708"/>
        <w:jc w:val="both"/>
        <w:rPr>
          <w:rFonts w:eastAsia="Times New Roman" w:cs="Calibri"/>
          <w:lang w:eastAsia="ar-SA"/>
        </w:rPr>
      </w:pPr>
      <w:r w:rsidRPr="00D03005">
        <w:rPr>
          <w:rFonts w:eastAsia="Times New Roman" w:cs="Calibri"/>
          <w:lang w:eastAsia="ar-SA"/>
        </w:rPr>
        <w:t xml:space="preserve">a) konieczność zmiany </w:t>
      </w:r>
      <w:r>
        <w:rPr>
          <w:rFonts w:eastAsia="Times New Roman" w:cs="Calibri"/>
          <w:lang w:eastAsia="ar-SA"/>
        </w:rPr>
        <w:t>U</w:t>
      </w:r>
      <w:r w:rsidRPr="00D03005">
        <w:rPr>
          <w:rFonts w:eastAsia="Times New Roman" w:cs="Calibri"/>
          <w:lang w:eastAsia="ar-SA"/>
        </w:rPr>
        <w:t xml:space="preserve">mowy spowodowana jest okolicznościami, których </w:t>
      </w:r>
      <w:r>
        <w:rPr>
          <w:rFonts w:eastAsia="Times New Roman" w:cs="Calibri"/>
          <w:lang w:eastAsia="ar-SA"/>
        </w:rPr>
        <w:t>Z</w:t>
      </w:r>
      <w:r w:rsidRPr="00D03005">
        <w:rPr>
          <w:rFonts w:eastAsia="Times New Roman" w:cs="Calibri"/>
          <w:lang w:eastAsia="ar-SA"/>
        </w:rPr>
        <w:t xml:space="preserve">amawiający, działając z należytą starannością, nie mógł przewidzieć, </w:t>
      </w:r>
    </w:p>
    <w:p w14:paraId="4B6CE116" w14:textId="77777777" w:rsidR="00623114" w:rsidRPr="00D03005" w:rsidRDefault="00623114" w:rsidP="00623114">
      <w:pPr>
        <w:pStyle w:val="Akapitzlist"/>
        <w:ind w:left="708"/>
        <w:jc w:val="both"/>
        <w:rPr>
          <w:rFonts w:eastAsia="Times New Roman" w:cs="Calibri"/>
          <w:lang w:eastAsia="ar-SA"/>
        </w:rPr>
      </w:pPr>
      <w:r w:rsidRPr="00D03005">
        <w:rPr>
          <w:rFonts w:eastAsia="Times New Roman" w:cs="Calibri"/>
          <w:lang w:eastAsia="ar-SA"/>
        </w:rPr>
        <w:t xml:space="preserve">b) wartość zmiany nie przekracza 50% wartości zamówienia określonej pierwotnie w </w:t>
      </w:r>
      <w:r>
        <w:rPr>
          <w:rFonts w:eastAsia="Times New Roman" w:cs="Calibri"/>
          <w:lang w:eastAsia="ar-SA"/>
        </w:rPr>
        <w:t>U</w:t>
      </w:r>
      <w:r w:rsidRPr="00D03005">
        <w:rPr>
          <w:rFonts w:eastAsia="Times New Roman" w:cs="Calibri"/>
          <w:lang w:eastAsia="ar-SA"/>
        </w:rPr>
        <w:t xml:space="preserve">mowie lub </w:t>
      </w:r>
      <w:r>
        <w:rPr>
          <w:rFonts w:eastAsia="Times New Roman" w:cs="Calibri"/>
          <w:lang w:eastAsia="ar-SA"/>
        </w:rPr>
        <w:t>U</w:t>
      </w:r>
      <w:r w:rsidRPr="00D03005">
        <w:rPr>
          <w:rFonts w:eastAsia="Times New Roman" w:cs="Calibri"/>
          <w:lang w:eastAsia="ar-SA"/>
        </w:rPr>
        <w:t xml:space="preserve">mowie ramowej; </w:t>
      </w:r>
    </w:p>
    <w:p w14:paraId="2B03ECE0" w14:textId="77777777" w:rsidR="00623114" w:rsidRPr="00D03005" w:rsidRDefault="00623114" w:rsidP="00623114">
      <w:pPr>
        <w:pStyle w:val="Akapitzlist"/>
        <w:ind w:left="360"/>
        <w:jc w:val="both"/>
        <w:rPr>
          <w:rFonts w:eastAsia="Times New Roman" w:cs="Calibri"/>
          <w:lang w:eastAsia="ar-SA"/>
        </w:rPr>
      </w:pPr>
      <w:r w:rsidRPr="00D03005">
        <w:rPr>
          <w:rFonts w:eastAsia="Times New Roman" w:cs="Calibri"/>
          <w:lang w:eastAsia="ar-SA"/>
        </w:rPr>
        <w:t xml:space="preserve">4) </w:t>
      </w:r>
      <w:r>
        <w:rPr>
          <w:rFonts w:eastAsia="Times New Roman" w:cs="Calibri"/>
          <w:lang w:eastAsia="ar-SA"/>
        </w:rPr>
        <w:t>W</w:t>
      </w:r>
      <w:r w:rsidRPr="00D03005">
        <w:rPr>
          <w:rFonts w:eastAsia="Times New Roman" w:cs="Calibri"/>
          <w:lang w:eastAsia="ar-SA"/>
        </w:rPr>
        <w:t xml:space="preserve">ykonawcę, któremu </w:t>
      </w:r>
      <w:r>
        <w:rPr>
          <w:rFonts w:eastAsia="Times New Roman" w:cs="Calibri"/>
          <w:lang w:eastAsia="ar-SA"/>
        </w:rPr>
        <w:t>Z</w:t>
      </w:r>
      <w:r w:rsidRPr="00D03005">
        <w:rPr>
          <w:rFonts w:eastAsia="Times New Roman" w:cs="Calibri"/>
          <w:lang w:eastAsia="ar-SA"/>
        </w:rPr>
        <w:t xml:space="preserve">amawiający udzielił zamówienia, ma zastąpić nowy </w:t>
      </w:r>
      <w:r>
        <w:rPr>
          <w:rFonts w:eastAsia="Times New Roman" w:cs="Calibri"/>
          <w:lang w:eastAsia="ar-SA"/>
        </w:rPr>
        <w:t>W</w:t>
      </w:r>
      <w:r w:rsidRPr="00D03005">
        <w:rPr>
          <w:rFonts w:eastAsia="Times New Roman" w:cs="Calibri"/>
          <w:lang w:eastAsia="ar-SA"/>
        </w:rPr>
        <w:t xml:space="preserve">ykonawca: </w:t>
      </w:r>
    </w:p>
    <w:p w14:paraId="50A305B8" w14:textId="77777777" w:rsidR="00623114" w:rsidRPr="00D03005" w:rsidRDefault="00623114" w:rsidP="00623114">
      <w:pPr>
        <w:pStyle w:val="Akapitzlist"/>
        <w:ind w:left="360" w:firstLine="348"/>
        <w:jc w:val="both"/>
        <w:rPr>
          <w:rFonts w:eastAsia="Times New Roman" w:cs="Calibri"/>
          <w:lang w:eastAsia="ar-SA"/>
        </w:rPr>
      </w:pPr>
      <w:r w:rsidRPr="00D03005">
        <w:rPr>
          <w:rFonts w:eastAsia="Times New Roman" w:cs="Calibri"/>
          <w:lang w:eastAsia="ar-SA"/>
        </w:rPr>
        <w:t xml:space="preserve">a) na podstawie postanowień umownych, o których mowa w pkt. 1, </w:t>
      </w:r>
    </w:p>
    <w:p w14:paraId="191F5477" w14:textId="77777777" w:rsidR="00623114" w:rsidRPr="00D03005" w:rsidRDefault="00623114" w:rsidP="00623114">
      <w:pPr>
        <w:pStyle w:val="Akapitzlist"/>
        <w:ind w:left="708"/>
        <w:jc w:val="both"/>
        <w:rPr>
          <w:rFonts w:eastAsia="Times New Roman" w:cs="Calibri"/>
          <w:lang w:eastAsia="ar-SA"/>
        </w:rPr>
      </w:pPr>
      <w:r w:rsidRPr="00D03005">
        <w:rPr>
          <w:rFonts w:eastAsia="Times New Roman" w:cs="Calibri"/>
          <w:lang w:eastAsia="ar-SA"/>
        </w:rPr>
        <w:t xml:space="preserve">b) w wyniku połączenia, podziału, przekształcenia, upadłości, restrukturyzacji lub nabycia dotychczasowego </w:t>
      </w:r>
      <w:r>
        <w:rPr>
          <w:rFonts w:eastAsia="Times New Roman" w:cs="Calibri"/>
          <w:lang w:eastAsia="ar-SA"/>
        </w:rPr>
        <w:t>W</w:t>
      </w:r>
      <w:r w:rsidRPr="00D03005">
        <w:rPr>
          <w:rFonts w:eastAsia="Times New Roman" w:cs="Calibri"/>
          <w:lang w:eastAsia="ar-SA"/>
        </w:rPr>
        <w:t xml:space="preserve">ykonawcy lub jego przedsiębiorstwa, o ile nowy </w:t>
      </w:r>
      <w:r>
        <w:rPr>
          <w:rFonts w:eastAsia="Times New Roman" w:cs="Calibri"/>
          <w:lang w:eastAsia="ar-SA"/>
        </w:rPr>
        <w:t>W</w:t>
      </w:r>
      <w:r w:rsidRPr="00D03005">
        <w:rPr>
          <w:rFonts w:eastAsia="Times New Roman" w:cs="Calibri"/>
          <w:lang w:eastAsia="ar-SA"/>
        </w:rPr>
        <w:t xml:space="preserve">ykonawca spełnia warunki udziału w postępowaniu, nie zachodzą wobec niego podstawy wykluczenia oraz                     nie pociąga to za sobą innych istotnych zmian </w:t>
      </w:r>
      <w:r>
        <w:rPr>
          <w:rFonts w:eastAsia="Times New Roman" w:cs="Calibri"/>
          <w:lang w:eastAsia="ar-SA"/>
        </w:rPr>
        <w:t>U</w:t>
      </w:r>
      <w:r w:rsidRPr="00D03005">
        <w:rPr>
          <w:rFonts w:eastAsia="Times New Roman" w:cs="Calibri"/>
          <w:lang w:eastAsia="ar-SA"/>
        </w:rPr>
        <w:t xml:space="preserve">mowy, </w:t>
      </w:r>
    </w:p>
    <w:p w14:paraId="61F80CEE" w14:textId="77777777" w:rsidR="00623114" w:rsidRPr="00D03005" w:rsidRDefault="00623114" w:rsidP="00623114">
      <w:pPr>
        <w:pStyle w:val="Akapitzlist"/>
        <w:ind w:left="708"/>
        <w:jc w:val="both"/>
        <w:rPr>
          <w:rFonts w:eastAsia="Times New Roman" w:cs="Calibri"/>
          <w:lang w:eastAsia="ar-SA"/>
        </w:rPr>
      </w:pPr>
      <w:r w:rsidRPr="00D03005">
        <w:rPr>
          <w:rFonts w:eastAsia="Times New Roman" w:cs="Calibri"/>
          <w:lang w:eastAsia="ar-SA"/>
        </w:rPr>
        <w:t xml:space="preserve">c) w wyniku przejęcia przez </w:t>
      </w:r>
      <w:r>
        <w:rPr>
          <w:rFonts w:eastAsia="Times New Roman" w:cs="Calibri"/>
          <w:lang w:eastAsia="ar-SA"/>
        </w:rPr>
        <w:t>Z</w:t>
      </w:r>
      <w:r w:rsidRPr="00D03005">
        <w:rPr>
          <w:rFonts w:eastAsia="Times New Roman" w:cs="Calibri"/>
          <w:lang w:eastAsia="ar-SA"/>
        </w:rPr>
        <w:t xml:space="preserve">amawiającego zobowiązań </w:t>
      </w:r>
      <w:r>
        <w:rPr>
          <w:rFonts w:eastAsia="Times New Roman" w:cs="Calibri"/>
          <w:lang w:eastAsia="ar-SA"/>
        </w:rPr>
        <w:t>W</w:t>
      </w:r>
      <w:r w:rsidRPr="00D03005">
        <w:rPr>
          <w:rFonts w:eastAsia="Times New Roman" w:cs="Calibri"/>
          <w:lang w:eastAsia="ar-SA"/>
        </w:rPr>
        <w:t xml:space="preserve">ykonawcy względem jego podwykonawców; </w:t>
      </w:r>
    </w:p>
    <w:p w14:paraId="0414ED0B" w14:textId="77777777" w:rsidR="00623114" w:rsidRPr="00D03005" w:rsidRDefault="00623114" w:rsidP="00623114">
      <w:pPr>
        <w:pStyle w:val="Akapitzlist"/>
        <w:ind w:left="360"/>
        <w:jc w:val="both"/>
        <w:rPr>
          <w:rFonts w:eastAsia="Times New Roman" w:cs="Calibri"/>
          <w:lang w:eastAsia="ar-SA"/>
        </w:rPr>
      </w:pPr>
      <w:r w:rsidRPr="00D03005">
        <w:rPr>
          <w:rFonts w:eastAsia="Times New Roman" w:cs="Calibri"/>
          <w:lang w:eastAsia="ar-SA"/>
        </w:rPr>
        <w:t xml:space="preserve">5) zmiany, niezależnie od ich wartości, nie są istotne w rozumieniu art. 144 ust. 1 e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w:t>
      </w:r>
    </w:p>
    <w:p w14:paraId="31D665A9" w14:textId="77777777" w:rsidR="00623114" w:rsidRPr="00D03005" w:rsidRDefault="00623114" w:rsidP="00623114">
      <w:pPr>
        <w:pStyle w:val="Akapitzlist"/>
        <w:ind w:left="360"/>
        <w:jc w:val="both"/>
        <w:rPr>
          <w:rFonts w:eastAsia="Times New Roman" w:cs="Calibri"/>
          <w:lang w:eastAsia="ar-SA"/>
        </w:rPr>
      </w:pPr>
      <w:r w:rsidRPr="00D03005">
        <w:rPr>
          <w:rFonts w:eastAsia="Times New Roman" w:cs="Calibri"/>
          <w:lang w:eastAsia="ar-SA"/>
        </w:rPr>
        <w:t xml:space="preserve">6) łączna wartość zmian jest mniejsza niż kwoty określone w przepisach wydanych  na podstawie art. 11 ust. 8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i jest mniejsza od 10% wartości zamówienia określonej pierwotnie w </w:t>
      </w:r>
      <w:r>
        <w:rPr>
          <w:rFonts w:eastAsia="Times New Roman" w:cs="Calibri"/>
          <w:lang w:eastAsia="ar-SA"/>
        </w:rPr>
        <w:t>U</w:t>
      </w:r>
      <w:r w:rsidRPr="00D03005">
        <w:rPr>
          <w:rFonts w:eastAsia="Times New Roman" w:cs="Calibri"/>
          <w:lang w:eastAsia="ar-SA"/>
        </w:rPr>
        <w:t>mowie w przypadku zamówień na</w:t>
      </w:r>
      <w:r>
        <w:rPr>
          <w:rFonts w:eastAsia="Times New Roman" w:cs="Calibri"/>
          <w:lang w:eastAsia="ar-SA"/>
        </w:rPr>
        <w:t xml:space="preserve"> usługi lub </w:t>
      </w:r>
      <w:r w:rsidRPr="00D03005">
        <w:rPr>
          <w:rFonts w:eastAsia="Times New Roman" w:cs="Calibri"/>
          <w:lang w:eastAsia="ar-SA"/>
        </w:rPr>
        <w:t xml:space="preserve"> dostawy</w:t>
      </w:r>
      <w:r>
        <w:rPr>
          <w:rFonts w:eastAsia="Times New Roman" w:cs="Calibri"/>
          <w:lang w:eastAsia="ar-SA"/>
        </w:rPr>
        <w:t>, albo w przypadku zamówień na roboty budowlane – jest mniejsza od 15% wartości zamówienia określonej pierwotnie w Umowie</w:t>
      </w:r>
      <w:r w:rsidRPr="00D03005">
        <w:rPr>
          <w:rFonts w:eastAsia="Times New Roman" w:cs="Calibri"/>
          <w:lang w:eastAsia="ar-SA"/>
        </w:rPr>
        <w:t xml:space="preserve">. </w:t>
      </w:r>
    </w:p>
    <w:p w14:paraId="0906D3BF" w14:textId="77777777" w:rsidR="00623114" w:rsidRPr="00D03005" w:rsidRDefault="00623114" w:rsidP="00623114">
      <w:pPr>
        <w:pStyle w:val="Akapitzlist"/>
        <w:numPr>
          <w:ilvl w:val="0"/>
          <w:numId w:val="35"/>
        </w:numPr>
        <w:ind w:left="284" w:hanging="284"/>
        <w:jc w:val="both"/>
        <w:rPr>
          <w:rFonts w:eastAsia="Times New Roman" w:cs="Calibri"/>
          <w:lang w:eastAsia="ar-SA"/>
        </w:rPr>
      </w:pPr>
      <w:r w:rsidRPr="00D03005">
        <w:rPr>
          <w:rFonts w:eastAsia="Times New Roman" w:cs="Calibri"/>
          <w:lang w:eastAsia="ar-SA"/>
        </w:rPr>
        <w:t>Postanowienia umowne zmienione z naruszeniem ust. 6 podlegają unieważnieniu. Na miejsce unieważnionych postanowień umowy wchodzą postanowienia umowne w pierwotnym brzmieniu.</w:t>
      </w:r>
    </w:p>
    <w:p w14:paraId="1A9886A4" w14:textId="77777777" w:rsidR="00207A7F" w:rsidRDefault="00207A7F" w:rsidP="00207A7F">
      <w:pPr>
        <w:rPr>
          <w:rFonts w:asciiTheme="minorHAnsi" w:eastAsia="TimesNewRoman" w:hAnsiTheme="minorHAnsi" w:cstheme="minorHAnsi"/>
          <w:sz w:val="22"/>
          <w:szCs w:val="22"/>
        </w:rPr>
      </w:pPr>
    </w:p>
    <w:p w14:paraId="6871EFA8" w14:textId="77777777" w:rsidR="00207A7F" w:rsidRDefault="00207A7F" w:rsidP="00207A7F">
      <w:pPr>
        <w:rPr>
          <w:rFonts w:asciiTheme="minorHAnsi" w:hAnsiTheme="minorHAnsi" w:cstheme="minorHAnsi"/>
          <w:sz w:val="22"/>
          <w:szCs w:val="22"/>
        </w:rPr>
      </w:pPr>
    </w:p>
    <w:p w14:paraId="7603F511" w14:textId="77777777" w:rsidR="00207A7F" w:rsidRDefault="00207A7F" w:rsidP="00207A7F">
      <w:pPr>
        <w:pStyle w:val="Nagwek7"/>
        <w:numPr>
          <w:ilvl w:val="0"/>
          <w:numId w:val="0"/>
        </w:numPr>
        <w:spacing w:line="276" w:lineRule="auto"/>
        <w:rPr>
          <w:rFonts w:asciiTheme="minorHAnsi" w:hAnsiTheme="minorHAnsi" w:cstheme="minorHAnsi"/>
          <w:sz w:val="22"/>
          <w:szCs w:val="22"/>
        </w:rPr>
      </w:pPr>
      <w:r>
        <w:rPr>
          <w:rFonts w:asciiTheme="minorHAnsi" w:hAnsiTheme="minorHAnsi" w:cstheme="minorHAnsi"/>
          <w:sz w:val="22"/>
          <w:szCs w:val="22"/>
        </w:rPr>
        <w:t>XXIII. POUCZENIE O ŚRODKACH OCHRONY PRAWNEJ PRZYSŁUGUJĄCEJ WYKONAWCY W  TOKU POSTĘPOWANIA O ZAMÓWIENIE PUBLICZNE</w:t>
      </w:r>
    </w:p>
    <w:p w14:paraId="10DD82BE" w14:textId="77777777" w:rsidR="00207A7F" w:rsidRDefault="00207A7F" w:rsidP="00207A7F">
      <w:pPr>
        <w:spacing w:line="276" w:lineRule="auto"/>
        <w:rPr>
          <w:rFonts w:asciiTheme="minorHAnsi" w:hAnsiTheme="minorHAnsi" w:cstheme="minorHAnsi"/>
          <w:sz w:val="22"/>
          <w:szCs w:val="22"/>
        </w:rPr>
      </w:pPr>
    </w:p>
    <w:p w14:paraId="1CED665A" w14:textId="77777777" w:rsidR="00207A7F" w:rsidRDefault="00207A7F" w:rsidP="00207A7F">
      <w:pPr>
        <w:autoSpaceDE w:val="0"/>
        <w:spacing w:line="276" w:lineRule="auto"/>
        <w:jc w:val="both"/>
        <w:rPr>
          <w:rFonts w:asciiTheme="minorHAnsi" w:eastAsia="PalatinoLinotype-Roman" w:hAnsiTheme="minorHAnsi" w:cs="PalatinoLinotype-Roman"/>
          <w:sz w:val="22"/>
          <w:szCs w:val="22"/>
        </w:rPr>
      </w:pPr>
      <w:r>
        <w:rPr>
          <w:rFonts w:asciiTheme="minorHAnsi" w:eastAsia="PalatinoLinotype-Roman" w:hAnsiTheme="minorHAnsi" w:cstheme="minorHAnsi"/>
          <w:b/>
          <w:bCs/>
          <w:sz w:val="22"/>
          <w:szCs w:val="22"/>
        </w:rPr>
        <w:t>1.</w:t>
      </w:r>
      <w:r>
        <w:rPr>
          <w:rFonts w:asciiTheme="minorHAnsi" w:eastAsia="PalatinoLinotype-Roman" w:hAnsiTheme="minorHAnsi" w:cstheme="minorHAnsi"/>
          <w:bCs/>
          <w:sz w:val="22"/>
          <w:szCs w:val="22"/>
        </w:rPr>
        <w:t xml:space="preserve"> </w:t>
      </w:r>
      <w:r>
        <w:rPr>
          <w:rFonts w:asciiTheme="minorHAnsi" w:eastAsia="PalatinoLinotype-Roman" w:hAnsiTheme="minorHAnsi" w:cstheme="minorHAnsi"/>
          <w:sz w:val="22"/>
          <w:szCs w:val="22"/>
        </w:rPr>
        <w:t xml:space="preserve">Zgodnie z art. 180 ustawy </w:t>
      </w:r>
      <w:proofErr w:type="spellStart"/>
      <w:r>
        <w:rPr>
          <w:rFonts w:asciiTheme="minorHAnsi" w:eastAsia="PalatinoLinotype-Roman" w:hAnsiTheme="minorHAnsi" w:cstheme="minorHAnsi"/>
          <w:sz w:val="22"/>
          <w:szCs w:val="22"/>
        </w:rPr>
        <w:t>Pzp</w:t>
      </w:r>
      <w:proofErr w:type="spellEnd"/>
      <w:r>
        <w:rPr>
          <w:rFonts w:asciiTheme="minorHAnsi" w:eastAsia="PalatinoLinotype-Roman" w:hAnsiTheme="minorHAnsi" w:cstheme="minorHAnsi"/>
          <w:sz w:val="22"/>
          <w:szCs w:val="22"/>
        </w:rPr>
        <w:t xml:space="preserve"> wobec czynności Zamawiającego podjętych niezgodnie z ustawą w toku postępowania o udzielenie zamówienia publicznego lub zaniechania przez Zamawiającego czynności, do</w:t>
      </w:r>
      <w:r>
        <w:rPr>
          <w:rFonts w:asciiTheme="minorHAnsi" w:eastAsia="PalatinoLinotype-Roman" w:hAnsiTheme="minorHAnsi" w:cs="PalatinoLinotype-Roman"/>
          <w:sz w:val="22"/>
          <w:szCs w:val="22"/>
        </w:rPr>
        <w:t xml:space="preserve"> której jest zobowiązany na podstawie ustawy, Wykonawcy przysługuje odwołanie.</w:t>
      </w:r>
    </w:p>
    <w:p w14:paraId="5A7C4E6E" w14:textId="77777777" w:rsidR="00207A7F" w:rsidRDefault="00207A7F" w:rsidP="00207A7F">
      <w:pPr>
        <w:autoSpaceDE w:val="0"/>
        <w:spacing w:line="276" w:lineRule="auto"/>
        <w:jc w:val="both"/>
        <w:rPr>
          <w:rFonts w:asciiTheme="minorHAnsi" w:eastAsia="PalatinoLinotype-Roman" w:hAnsiTheme="minorHAnsi" w:cs="PalatinoLinotype-Roman"/>
          <w:sz w:val="22"/>
          <w:szCs w:val="22"/>
        </w:rPr>
      </w:pPr>
      <w:r>
        <w:rPr>
          <w:rFonts w:asciiTheme="minorHAnsi" w:eastAsia="PalatinoLinotype-Roman" w:hAnsiTheme="minorHAnsi" w:cs="PalatinoLinotype-Roman"/>
          <w:sz w:val="22"/>
          <w:szCs w:val="22"/>
        </w:rPr>
        <w:t xml:space="preserve">2. W przedmiotowym postępowaniu odwołanie przysługuje wyłącznie wobec czynności, o których mowa w art. 180 ust. 2 ustawy </w:t>
      </w:r>
      <w:proofErr w:type="spellStart"/>
      <w:r>
        <w:rPr>
          <w:rFonts w:asciiTheme="minorHAnsi" w:eastAsia="PalatinoLinotype-Roman" w:hAnsiTheme="minorHAnsi" w:cs="PalatinoLinotype-Roman"/>
          <w:sz w:val="22"/>
          <w:szCs w:val="22"/>
        </w:rPr>
        <w:t>Pzp</w:t>
      </w:r>
      <w:proofErr w:type="spellEnd"/>
      <w:r>
        <w:rPr>
          <w:rFonts w:asciiTheme="minorHAnsi" w:eastAsia="PalatinoLinotype-Roman" w:hAnsiTheme="minorHAnsi" w:cs="PalatinoLinotype-Roman"/>
          <w:sz w:val="22"/>
          <w:szCs w:val="22"/>
        </w:rPr>
        <w:t>.</w:t>
      </w:r>
    </w:p>
    <w:p w14:paraId="6DD9B397" w14:textId="77777777" w:rsidR="00207A7F" w:rsidRDefault="00207A7F" w:rsidP="00207A7F">
      <w:pPr>
        <w:autoSpaceDE w:val="0"/>
        <w:spacing w:line="276" w:lineRule="auto"/>
        <w:jc w:val="both"/>
        <w:rPr>
          <w:rFonts w:asciiTheme="minorHAnsi" w:eastAsia="PalatinoLinotype-Roman" w:hAnsiTheme="minorHAnsi" w:cs="PalatinoLinotype-Roman"/>
          <w:sz w:val="22"/>
          <w:szCs w:val="22"/>
        </w:rPr>
      </w:pPr>
      <w:r>
        <w:rPr>
          <w:rFonts w:asciiTheme="minorHAnsi" w:eastAsia="PalatinoLinotype-Roman" w:hAnsiTheme="minorHAnsi" w:cs="PalatinoLinotype-Roman"/>
          <w:b/>
          <w:bCs/>
          <w:sz w:val="22"/>
          <w:szCs w:val="22"/>
        </w:rPr>
        <w:t>3.</w:t>
      </w:r>
      <w:r>
        <w:rPr>
          <w:rFonts w:asciiTheme="minorHAnsi" w:eastAsia="PalatinoLinotype-Roman" w:hAnsiTheme="minorHAnsi" w:cs="PalatinoLinotype-Roman"/>
          <w:bCs/>
          <w:sz w:val="22"/>
          <w:szCs w:val="22"/>
        </w:rPr>
        <w:t xml:space="preserve"> </w:t>
      </w:r>
      <w:r>
        <w:rPr>
          <w:rFonts w:asciiTheme="minorHAnsi" w:eastAsia="PalatinoLinotype-Roman" w:hAnsiTheme="minorHAnsi" w:cs="PalatinoLinotype-Roman"/>
          <w:sz w:val="22"/>
          <w:szCs w:val="22"/>
        </w:rPr>
        <w:t xml:space="preserve">Odwołanie wnosi się w terminie 5 dni od dnia przesłania informacji o czynności Zamawiającego stanowiącej podstawę jego wniesienia – jeżeli zostały przesłane w sposób określony w art. 27 ust. 2 ustawy </w:t>
      </w:r>
      <w:proofErr w:type="spellStart"/>
      <w:r>
        <w:rPr>
          <w:rFonts w:asciiTheme="minorHAnsi" w:eastAsia="PalatinoLinotype-Roman" w:hAnsiTheme="minorHAnsi" w:cs="PalatinoLinotype-Roman"/>
          <w:sz w:val="22"/>
          <w:szCs w:val="22"/>
        </w:rPr>
        <w:t>Pzp</w:t>
      </w:r>
      <w:proofErr w:type="spellEnd"/>
      <w:r>
        <w:rPr>
          <w:rFonts w:asciiTheme="minorHAnsi" w:eastAsia="PalatinoLinotype-Roman" w:hAnsiTheme="minorHAnsi" w:cs="PalatinoLinotype-Roman"/>
          <w:sz w:val="22"/>
          <w:szCs w:val="22"/>
        </w:rPr>
        <w:t xml:space="preserve"> (faksem lub pocztą elektroniczną), albo w terminie 10 dni – jeżeli zostały przesłane w inny sposób (pisemnie – pocztą).</w:t>
      </w:r>
    </w:p>
    <w:p w14:paraId="53CB9BB2" w14:textId="77777777" w:rsidR="00207A7F" w:rsidRDefault="00207A7F" w:rsidP="00207A7F">
      <w:pPr>
        <w:autoSpaceDE w:val="0"/>
        <w:spacing w:line="276" w:lineRule="auto"/>
        <w:jc w:val="both"/>
        <w:rPr>
          <w:rFonts w:asciiTheme="minorHAnsi" w:eastAsia="PalatinoLinotype-Roman" w:hAnsiTheme="minorHAnsi" w:cs="PalatinoLinotype-Roman"/>
          <w:sz w:val="22"/>
          <w:szCs w:val="22"/>
        </w:rPr>
      </w:pPr>
      <w:r>
        <w:rPr>
          <w:rFonts w:asciiTheme="minorHAnsi" w:eastAsia="PalatinoLinotype-Roman" w:hAnsiTheme="minorHAnsi" w:cs="PalatinoLinotype-Roman"/>
          <w:b/>
          <w:bCs/>
          <w:sz w:val="22"/>
          <w:szCs w:val="22"/>
        </w:rPr>
        <w:t>4.</w:t>
      </w:r>
      <w:r>
        <w:rPr>
          <w:rFonts w:asciiTheme="minorHAnsi" w:eastAsia="PalatinoLinotype-Roman" w:hAnsiTheme="minorHAnsi" w:cs="PalatinoLinotype-Roman"/>
          <w:sz w:val="22"/>
          <w:szCs w:val="22"/>
        </w:rPr>
        <w:t xml:space="preserve"> Odwołanie wnosi się do Prezesa Izby w formie pisemnej albo elektronicznej opatrzonej bezpiecznym podpisem elektronicznym, weryfikowanym za pomocą ważnego kwalifikowanego certyfikatu. Odwołujący przesyła kopię odwołania Zamawiającemu przed upływem terminu do wniesienia odwołania w taki sposób, aby mógł on zapoznać się z jego treścią przed upływem tego terminu.</w:t>
      </w:r>
    </w:p>
    <w:p w14:paraId="4520CE9C" w14:textId="77777777" w:rsidR="00207A7F" w:rsidRDefault="00207A7F" w:rsidP="00207A7F">
      <w:pPr>
        <w:autoSpaceDE w:val="0"/>
        <w:spacing w:line="276" w:lineRule="auto"/>
        <w:jc w:val="both"/>
        <w:rPr>
          <w:rFonts w:asciiTheme="minorHAnsi" w:eastAsia="PalatinoLinotype-Roman" w:hAnsiTheme="minorHAnsi" w:cs="PalatinoLinotype-Roman"/>
          <w:sz w:val="22"/>
          <w:szCs w:val="22"/>
        </w:rPr>
      </w:pPr>
      <w:r>
        <w:rPr>
          <w:rFonts w:asciiTheme="minorHAnsi" w:eastAsia="PalatinoLinotype-Roman" w:hAnsiTheme="minorHAnsi" w:cs="PalatinoLinotype-Roman"/>
          <w:b/>
          <w:bCs/>
          <w:sz w:val="22"/>
          <w:szCs w:val="22"/>
        </w:rPr>
        <w:t>5.</w:t>
      </w:r>
      <w:r>
        <w:rPr>
          <w:rFonts w:asciiTheme="minorHAnsi" w:eastAsia="PalatinoLinotype-Roman" w:hAnsiTheme="minorHAnsi" w:cs="PalatinoLinotype-Roman"/>
          <w:sz w:val="22"/>
          <w:szCs w:val="22"/>
        </w:rPr>
        <w:t xml:space="preserve"> Pozostałe informacje na ten temat znajdują się w dziale IV rozdziale 2 (art. 180 – 198) ustawy </w:t>
      </w:r>
      <w:proofErr w:type="spellStart"/>
      <w:r>
        <w:rPr>
          <w:rFonts w:asciiTheme="minorHAnsi" w:eastAsia="PalatinoLinotype-Roman" w:hAnsiTheme="minorHAnsi" w:cs="PalatinoLinotype-Roman"/>
          <w:sz w:val="22"/>
          <w:szCs w:val="22"/>
        </w:rPr>
        <w:t>Pzp</w:t>
      </w:r>
      <w:proofErr w:type="spellEnd"/>
      <w:r>
        <w:rPr>
          <w:rFonts w:asciiTheme="minorHAnsi" w:eastAsia="PalatinoLinotype-Roman" w:hAnsiTheme="minorHAnsi" w:cs="PalatinoLinotype-Roman"/>
          <w:sz w:val="22"/>
          <w:szCs w:val="22"/>
        </w:rPr>
        <w:t>.</w:t>
      </w:r>
    </w:p>
    <w:p w14:paraId="092D5E39" w14:textId="77777777" w:rsidR="00207A7F" w:rsidRDefault="00207A7F" w:rsidP="00207A7F">
      <w:pPr>
        <w:pStyle w:val="Nagwek7"/>
        <w:numPr>
          <w:ilvl w:val="0"/>
          <w:numId w:val="0"/>
        </w:numPr>
        <w:spacing w:line="276" w:lineRule="auto"/>
        <w:rPr>
          <w:rFonts w:asciiTheme="minorHAnsi" w:hAnsiTheme="minorHAnsi"/>
          <w:sz w:val="22"/>
          <w:szCs w:val="22"/>
        </w:rPr>
      </w:pPr>
      <w:r>
        <w:rPr>
          <w:rFonts w:asciiTheme="minorHAnsi" w:hAnsiTheme="minorHAnsi"/>
          <w:sz w:val="22"/>
          <w:szCs w:val="22"/>
        </w:rPr>
        <w:t>XXIV. INFORMACJE DOTYCZĄCE AUKCJI ELEKTRONICZNEJ</w:t>
      </w:r>
    </w:p>
    <w:p w14:paraId="2C845C77" w14:textId="77777777" w:rsidR="00207A7F" w:rsidRDefault="00207A7F" w:rsidP="00207A7F">
      <w:pPr>
        <w:spacing w:line="276" w:lineRule="auto"/>
        <w:rPr>
          <w:rFonts w:asciiTheme="minorHAnsi" w:hAnsiTheme="minorHAnsi"/>
          <w:sz w:val="22"/>
          <w:szCs w:val="22"/>
        </w:rPr>
      </w:pPr>
    </w:p>
    <w:p w14:paraId="6CDC1E10" w14:textId="77777777" w:rsidR="00207A7F" w:rsidRDefault="00207A7F" w:rsidP="00207A7F">
      <w:pPr>
        <w:spacing w:line="276" w:lineRule="auto"/>
        <w:rPr>
          <w:rFonts w:asciiTheme="minorHAnsi" w:hAnsiTheme="minorHAnsi"/>
          <w:sz w:val="22"/>
          <w:szCs w:val="22"/>
        </w:rPr>
      </w:pPr>
      <w:r>
        <w:rPr>
          <w:rFonts w:asciiTheme="minorHAnsi" w:hAnsiTheme="minorHAnsi"/>
          <w:sz w:val="22"/>
          <w:szCs w:val="22"/>
        </w:rPr>
        <w:t>Nie dotyczy.</w:t>
      </w:r>
    </w:p>
    <w:p w14:paraId="542A01EB" w14:textId="77777777" w:rsidR="00207A7F" w:rsidRDefault="00207A7F" w:rsidP="00207A7F">
      <w:pPr>
        <w:spacing w:line="276" w:lineRule="auto"/>
        <w:rPr>
          <w:rFonts w:asciiTheme="minorHAnsi" w:hAnsiTheme="minorHAnsi"/>
          <w:sz w:val="22"/>
          <w:szCs w:val="22"/>
        </w:rPr>
      </w:pPr>
    </w:p>
    <w:p w14:paraId="6A987E9E" w14:textId="77777777" w:rsidR="00207A7F" w:rsidRDefault="00207A7F" w:rsidP="00207A7F">
      <w:pPr>
        <w:pStyle w:val="StylSIWZv3"/>
        <w:numPr>
          <w:ilvl w:val="0"/>
          <w:numId w:val="0"/>
        </w:numPr>
        <w:tabs>
          <w:tab w:val="left" w:pos="708"/>
        </w:tabs>
        <w:ind w:left="360" w:hanging="360"/>
        <w:rPr>
          <w:sz w:val="22"/>
          <w:szCs w:val="22"/>
          <w:u w:val="single"/>
        </w:rPr>
      </w:pPr>
      <w:r>
        <w:rPr>
          <w:sz w:val="22"/>
          <w:szCs w:val="22"/>
          <w:u w:val="single"/>
        </w:rPr>
        <w:t>XXV.UDZIAŁ PODWYKONAWCÓW W REALIZACJI ZAMÓWIENIA</w:t>
      </w:r>
    </w:p>
    <w:p w14:paraId="773E62F7" w14:textId="77777777" w:rsidR="00207A7F" w:rsidRDefault="00207A7F" w:rsidP="00207A7F">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1. Zamawiający dopuszcza możliwość powierzenia realizacji przedmiotu zamówienia podwykonawcom. W sytuacji powierzenia wykonania zamówienia podwykonawcom Zamawiający żąda wskazania przez Wykonawcę elementów zamówienia, których wykonanie zamierza powierzyć podwykonawcom i podania przez Wykonawcę firm podwykonawców. </w:t>
      </w:r>
    </w:p>
    <w:p w14:paraId="2F678954" w14:textId="77777777" w:rsidR="00207A7F" w:rsidRDefault="00207A7F" w:rsidP="00207A7F">
      <w:pPr>
        <w:autoSpaceDE w:val="0"/>
        <w:autoSpaceDN w:val="0"/>
        <w:adjustRightInd w:val="0"/>
        <w:spacing w:line="276" w:lineRule="auto"/>
        <w:jc w:val="both"/>
        <w:rPr>
          <w:sz w:val="22"/>
          <w:szCs w:val="22"/>
          <w:u w:val="single"/>
        </w:rPr>
      </w:pPr>
      <w:r>
        <w:rPr>
          <w:rFonts w:asciiTheme="minorHAnsi" w:hAnsiTheme="minorHAnsi" w:cstheme="minorHAnsi"/>
          <w:sz w:val="22"/>
          <w:szCs w:val="22"/>
        </w:rPr>
        <w:t>2. Jeżeli zmiana albo rezygnacja z podwykonawcy dotyczy podmiotu, na którego zasoby Wykonawca powoływał się na zasadach określonych w art. 22a ust. 1 PZP, w celu wykazania spełnienia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20C2F10" w14:textId="77777777" w:rsidR="00207A7F" w:rsidRDefault="00207A7F" w:rsidP="00207A7F">
      <w:pPr>
        <w:spacing w:line="276" w:lineRule="auto"/>
        <w:rPr>
          <w:rFonts w:asciiTheme="minorHAnsi" w:hAnsiTheme="minorHAnsi"/>
          <w:sz w:val="22"/>
          <w:szCs w:val="22"/>
        </w:rPr>
      </w:pPr>
    </w:p>
    <w:p w14:paraId="18764099" w14:textId="77777777" w:rsidR="00207A7F" w:rsidRDefault="00207A7F" w:rsidP="00207A7F">
      <w:pPr>
        <w:pStyle w:val="StylSIWZv3"/>
        <w:numPr>
          <w:ilvl w:val="0"/>
          <w:numId w:val="0"/>
        </w:numPr>
        <w:tabs>
          <w:tab w:val="left" w:pos="708"/>
        </w:tabs>
        <w:ind w:left="360" w:hanging="360"/>
        <w:rPr>
          <w:sz w:val="22"/>
          <w:szCs w:val="22"/>
          <w:u w:val="single"/>
        </w:rPr>
      </w:pPr>
      <w:r>
        <w:rPr>
          <w:sz w:val="22"/>
          <w:szCs w:val="22"/>
          <w:u w:val="single"/>
        </w:rPr>
        <w:t>XXVI.INFORMACJA DOTYCZĄCA PRZETWARZANIA DANYCH OSOBOWYCH</w:t>
      </w:r>
    </w:p>
    <w:p w14:paraId="0B98E183" w14:textId="77777777" w:rsidR="00207A7F" w:rsidRDefault="00207A7F" w:rsidP="00207A7F">
      <w:pPr>
        <w:spacing w:line="276" w:lineRule="auto"/>
        <w:ind w:firstLine="567"/>
        <w:jc w:val="both"/>
        <w:rPr>
          <w:rFonts w:asciiTheme="minorHAnsi" w:hAnsiTheme="minorHAnsi" w:cstheme="minorHAnsi"/>
          <w:sz w:val="22"/>
          <w:szCs w:val="22"/>
        </w:rPr>
      </w:pPr>
      <w:r>
        <w:rPr>
          <w:rFonts w:asciiTheme="minorHAnsi" w:hAnsiTheme="minorHAnsi" w:cstheme="minorHAnsi"/>
          <w:sz w:val="22"/>
          <w:szCs w:val="22"/>
        </w:rPr>
        <w:t xml:space="preserve">W związku z faktem, że od </w:t>
      </w:r>
      <w:r>
        <w:rPr>
          <w:rStyle w:val="Pogrubienie"/>
          <w:rFonts w:asciiTheme="minorHAnsi" w:hAnsiTheme="minorHAnsi" w:cstheme="minorHAnsi"/>
          <w:sz w:val="22"/>
          <w:szCs w:val="22"/>
        </w:rPr>
        <w:t xml:space="preserve">25 maja 2018 r. obowiązuje </w:t>
      </w:r>
      <w:r>
        <w:rPr>
          <w:rFonts w:asciiTheme="minorHAnsi" w:hAnsiTheme="minorHAnsi" w:cstheme="minorHAnsi"/>
          <w:sz w:val="22"/>
          <w:szCs w:val="22"/>
        </w:rPr>
        <w:t xml:space="preserve">rozporządzenie Parlamentu Europejskiego i Rady (UE) 2016/679 z dnia 27 kwietnia 2016 r. w sprawie ochrony osób fizycznych w związku z przetwarzaniem danych osobowych </w:t>
      </w:r>
      <w:r>
        <w:rPr>
          <w:rStyle w:val="Pogrubienie"/>
          <w:rFonts w:asciiTheme="minorHAnsi" w:hAnsiTheme="minorHAnsi" w:cstheme="minorHAnsi"/>
          <w:sz w:val="22"/>
          <w:szCs w:val="22"/>
        </w:rPr>
        <w:t xml:space="preserve">(dalej RODO) Zamawiający, tj. Kujawsko-Pomorskie Inwestycje Medyczne sp. z o. o. </w:t>
      </w:r>
      <w:r>
        <w:rPr>
          <w:rFonts w:asciiTheme="minorHAnsi" w:hAnsiTheme="minorHAnsi" w:cstheme="minorHAnsi"/>
          <w:sz w:val="22"/>
          <w:szCs w:val="22"/>
        </w:rPr>
        <w:t xml:space="preserve">zgodnie z art. 13 ust. 1 i 2 RODO informuje, że: </w:t>
      </w:r>
    </w:p>
    <w:p w14:paraId="03100D59" w14:textId="77777777" w:rsidR="00207A7F" w:rsidRDefault="00207A7F" w:rsidP="00207A7F">
      <w:pPr>
        <w:pStyle w:val="Akapitzlist"/>
        <w:numPr>
          <w:ilvl w:val="0"/>
          <w:numId w:val="27"/>
        </w:numPr>
        <w:spacing w:line="276" w:lineRule="auto"/>
        <w:ind w:left="426" w:right="340" w:hanging="426"/>
        <w:jc w:val="both"/>
        <w:rPr>
          <w:rFonts w:cstheme="minorHAnsi"/>
        </w:rPr>
      </w:pPr>
      <w:r>
        <w:rPr>
          <w:rFonts w:cstheme="minorHAnsi"/>
        </w:rPr>
        <w:t xml:space="preserve">administratorem danych osobowych jest: </w:t>
      </w:r>
    </w:p>
    <w:p w14:paraId="19DCCFFF" w14:textId="77777777" w:rsidR="00207A7F" w:rsidRDefault="00207A7F" w:rsidP="00207A7F">
      <w:pPr>
        <w:pStyle w:val="Akapitzlist"/>
        <w:ind w:left="426" w:right="340"/>
        <w:jc w:val="both"/>
        <w:rPr>
          <w:rFonts w:cstheme="minorHAnsi"/>
        </w:rPr>
      </w:pPr>
      <w:r>
        <w:rPr>
          <w:rFonts w:cstheme="minorHAnsi"/>
          <w:i/>
        </w:rPr>
        <w:t xml:space="preserve">Kujawsko-Pomorskie Inwestycje Medyczne sp. z o. o. z siedzibą w Toruniu (87-100), ul. Plac Teatralny 2, REGON:340600685, NIP 9562252941, KRS 0000331628, </w:t>
      </w:r>
      <w:r>
        <w:rPr>
          <w:rFonts w:cstheme="minorHAnsi"/>
        </w:rPr>
        <w:t>reprezentowane przez Zarząd Spółki w składzie: Aleksander Szczęsny – Prezes Zarządu, Piotr Kryn – Wiceprezes Zarządu, Jerzy Kurowski – Członek Zarządu;</w:t>
      </w:r>
    </w:p>
    <w:p w14:paraId="47243A1D" w14:textId="77777777" w:rsidR="00207A7F" w:rsidRDefault="00207A7F" w:rsidP="00207A7F">
      <w:pPr>
        <w:pStyle w:val="Akapitzlist"/>
        <w:numPr>
          <w:ilvl w:val="0"/>
          <w:numId w:val="27"/>
        </w:numPr>
        <w:spacing w:before="120" w:line="276" w:lineRule="auto"/>
        <w:ind w:left="425" w:hanging="425"/>
        <w:jc w:val="both"/>
        <w:rPr>
          <w:rFonts w:cstheme="minorHAnsi"/>
        </w:rPr>
      </w:pPr>
      <w:r>
        <w:rPr>
          <w:rFonts w:cstheme="minorHAnsi"/>
        </w:rPr>
        <w:t>Spółka nie działa przez przedstawiciela administratora danych osobowych;</w:t>
      </w:r>
    </w:p>
    <w:p w14:paraId="53D63829" w14:textId="77777777" w:rsidR="00207A7F" w:rsidRDefault="00207A7F" w:rsidP="00207A7F">
      <w:pPr>
        <w:pStyle w:val="Akapitzlist"/>
        <w:numPr>
          <w:ilvl w:val="0"/>
          <w:numId w:val="27"/>
        </w:numPr>
        <w:spacing w:line="276" w:lineRule="auto"/>
        <w:ind w:left="425" w:hanging="425"/>
        <w:jc w:val="both"/>
        <w:rPr>
          <w:rFonts w:cstheme="minorHAnsi"/>
        </w:rPr>
      </w:pPr>
      <w:r>
        <w:rPr>
          <w:rFonts w:cstheme="minorHAnsi"/>
        </w:rPr>
        <w:t>W sprawach dotyczących przetwarzania danych osobowych proszę kontaktować się na adres poczty elektronicznej – sekretariat@kpim.pl;</w:t>
      </w:r>
    </w:p>
    <w:p w14:paraId="5C355DA0" w14:textId="77777777" w:rsidR="00207A7F" w:rsidRDefault="00207A7F" w:rsidP="00207A7F">
      <w:pPr>
        <w:tabs>
          <w:tab w:val="left" w:pos="426"/>
        </w:tabs>
        <w:jc w:val="both"/>
        <w:rPr>
          <w:rFonts w:asciiTheme="minorHAnsi" w:hAnsiTheme="minorHAnsi" w:cstheme="minorHAnsi"/>
          <w:b/>
          <w:sz w:val="22"/>
          <w:szCs w:val="22"/>
        </w:rPr>
      </w:pPr>
      <w:r>
        <w:rPr>
          <w:rFonts w:asciiTheme="minorHAnsi" w:hAnsiTheme="minorHAnsi" w:cstheme="minorHAnsi"/>
          <w:sz w:val="22"/>
          <w:szCs w:val="22"/>
        </w:rPr>
        <w:t>dane osobowe przetwarzane będą na podstawie art. 6 ust. 1 lit. c</w:t>
      </w:r>
      <w:r>
        <w:rPr>
          <w:rFonts w:asciiTheme="minorHAnsi" w:hAnsiTheme="minorHAnsi" w:cstheme="minorHAnsi"/>
          <w:i/>
          <w:sz w:val="22"/>
          <w:szCs w:val="22"/>
        </w:rPr>
        <w:t xml:space="preserve"> </w:t>
      </w:r>
      <w:r>
        <w:rPr>
          <w:rFonts w:asciiTheme="minorHAnsi" w:hAnsiTheme="minorHAnsi" w:cstheme="minorHAnsi"/>
          <w:sz w:val="22"/>
          <w:szCs w:val="22"/>
        </w:rPr>
        <w:t xml:space="preserve">RODO w celu związanym z postępowaniem o udzielenie zamówienia publicznego </w:t>
      </w:r>
      <w:r>
        <w:rPr>
          <w:rFonts w:asciiTheme="minorHAnsi" w:hAnsiTheme="minorHAnsi" w:cstheme="minorHAnsi"/>
          <w:i/>
          <w:sz w:val="22"/>
          <w:szCs w:val="22"/>
        </w:rPr>
        <w:t>/</w:t>
      </w:r>
      <w:r>
        <w:rPr>
          <w:rFonts w:asciiTheme="minorHAnsi" w:hAnsiTheme="minorHAnsi" w:cstheme="minorHAnsi"/>
          <w:sz w:val="22"/>
          <w:szCs w:val="22"/>
        </w:rPr>
        <w:t>„Rozbudowa Zakładu Diagnostyki Obrazowej (ZDO) Wojewódzkiego Szpitala Zespolonego w Toruniu przy ul. Św. Józefa 53-59 w części wschodniej budynku 510 (poziom 0) o Pracownię Rezonansu Magnetycznego planowaną do zlokalizowania na poziomie -1 w pomieszczeniach archiwum w zakresie przebudowy (robót budowlano-instalacyjnych) i dostosowania pomieszczeń pod nowe funkcje w formule zaprojektuj i wybuduj” (ZP/11/19)</w:t>
      </w:r>
      <w:r>
        <w:rPr>
          <w:rFonts w:asciiTheme="minorHAnsi" w:hAnsiTheme="minorHAnsi" w:cstheme="minorHAnsi"/>
          <w:i/>
          <w:sz w:val="22"/>
          <w:szCs w:val="22"/>
        </w:rPr>
        <w:t xml:space="preserve">/ </w:t>
      </w:r>
      <w:r>
        <w:rPr>
          <w:rFonts w:asciiTheme="minorHAnsi" w:hAnsiTheme="minorHAnsi" w:cstheme="minorHAnsi"/>
          <w:sz w:val="22"/>
          <w:szCs w:val="22"/>
        </w:rPr>
        <w:t>prowadzonym w trybie przetargu nieograniczonego;</w:t>
      </w:r>
    </w:p>
    <w:p w14:paraId="0655B013" w14:textId="77777777" w:rsidR="00207A7F" w:rsidRDefault="00207A7F" w:rsidP="00207A7F">
      <w:pPr>
        <w:pStyle w:val="Akapitzlist"/>
        <w:numPr>
          <w:ilvl w:val="0"/>
          <w:numId w:val="28"/>
        </w:numPr>
        <w:spacing w:line="276" w:lineRule="auto"/>
        <w:ind w:left="426" w:hanging="426"/>
        <w:jc w:val="both"/>
        <w:rPr>
          <w:rFonts w:cstheme="minorHAnsi"/>
          <w:color w:val="00B0F0"/>
        </w:rPr>
      </w:pPr>
      <w:r>
        <w:rPr>
          <w:rFonts w:cstheme="minorHAnsi"/>
        </w:rPr>
        <w:t xml:space="preserve">odbiorcami danych osobowych będą osoby lub podmioty, którym udostępniona zostanie dokumentacja postępowania w oparciu o art. 8 oraz art. 96 ust. 3 ustawy z dnia 29 stycznia 2004 r. – Prawo zamówień publicznych (Dz. U. z 2019 r. poz. 1843), dalej „ustawa </w:t>
      </w:r>
      <w:proofErr w:type="spellStart"/>
      <w:r>
        <w:rPr>
          <w:rFonts w:cstheme="minorHAnsi"/>
        </w:rPr>
        <w:t>Pzp</w:t>
      </w:r>
      <w:proofErr w:type="spellEnd"/>
      <w:r>
        <w:rPr>
          <w:rFonts w:cstheme="minorHAnsi"/>
        </w:rPr>
        <w:t xml:space="preserve">”;  </w:t>
      </w:r>
    </w:p>
    <w:p w14:paraId="2050806D" w14:textId="77777777" w:rsidR="00207A7F" w:rsidRDefault="00207A7F" w:rsidP="00207A7F">
      <w:pPr>
        <w:pStyle w:val="Akapitzlist"/>
        <w:numPr>
          <w:ilvl w:val="0"/>
          <w:numId w:val="28"/>
        </w:numPr>
        <w:spacing w:line="276" w:lineRule="auto"/>
        <w:ind w:left="426" w:hanging="426"/>
        <w:jc w:val="both"/>
        <w:rPr>
          <w:rFonts w:cstheme="minorHAnsi"/>
          <w:color w:val="00B0F0"/>
        </w:rPr>
      </w:pPr>
      <w:r>
        <w:rPr>
          <w:rFonts w:cstheme="minorHAnsi"/>
        </w:rPr>
        <w:t xml:space="preserve">dane osobowe będą przechowywane, zgodnie z art. 97 ust. 1 ustawy </w:t>
      </w:r>
      <w:proofErr w:type="spellStart"/>
      <w:r>
        <w:rPr>
          <w:rFonts w:cstheme="minorHAnsi"/>
        </w:rPr>
        <w:t>Pzp</w:t>
      </w:r>
      <w:proofErr w:type="spellEnd"/>
      <w:r>
        <w:rPr>
          <w:rFonts w:cstheme="minorHAnsi"/>
        </w:rPr>
        <w:t>, przez okres 4 lat od dnia zakończenia postępowania o udzielenie zamówienia, a jeżeli czas trwania umowy przekracza 4 lata, okres przechowywania obejmuje cały czas trwania umowy;</w:t>
      </w:r>
    </w:p>
    <w:p w14:paraId="4B5B9FED" w14:textId="77777777" w:rsidR="00207A7F" w:rsidRDefault="00207A7F" w:rsidP="00207A7F">
      <w:pPr>
        <w:pStyle w:val="Akapitzlist"/>
        <w:numPr>
          <w:ilvl w:val="0"/>
          <w:numId w:val="28"/>
        </w:numPr>
        <w:spacing w:line="276" w:lineRule="auto"/>
        <w:ind w:left="426" w:hanging="426"/>
        <w:jc w:val="both"/>
        <w:rPr>
          <w:rFonts w:cstheme="minorHAnsi"/>
          <w:b/>
          <w:i/>
        </w:rPr>
      </w:pPr>
      <w:r>
        <w:rPr>
          <w:rFonts w:cstheme="minorHAnsi"/>
        </w:rPr>
        <w:t xml:space="preserve">obowiązek podania danych osobowych jest wymogiem ustawowym określonym w przepisach ustawy </w:t>
      </w:r>
      <w:proofErr w:type="spellStart"/>
      <w:r>
        <w:rPr>
          <w:rFonts w:cstheme="minorHAnsi"/>
        </w:rPr>
        <w:t>Pzp</w:t>
      </w:r>
      <w:proofErr w:type="spellEnd"/>
      <w:r>
        <w:rPr>
          <w:rFonts w:cstheme="minorHAnsi"/>
        </w:rPr>
        <w:t xml:space="preserve">, związanym z udziałem w postępowaniu o udzielenie zamówienia publicznego; konsekwencje niepodania określonych danych wynikają z ustawy </w:t>
      </w:r>
      <w:proofErr w:type="spellStart"/>
      <w:r>
        <w:rPr>
          <w:rFonts w:cstheme="minorHAnsi"/>
        </w:rPr>
        <w:t>Pzp</w:t>
      </w:r>
      <w:proofErr w:type="spellEnd"/>
      <w:r>
        <w:rPr>
          <w:rFonts w:cstheme="minorHAnsi"/>
        </w:rPr>
        <w:t xml:space="preserve">;  </w:t>
      </w:r>
    </w:p>
    <w:p w14:paraId="15132822" w14:textId="77777777" w:rsidR="00207A7F" w:rsidRDefault="00207A7F" w:rsidP="00207A7F">
      <w:pPr>
        <w:pStyle w:val="Akapitzlist"/>
        <w:numPr>
          <w:ilvl w:val="0"/>
          <w:numId w:val="28"/>
        </w:numPr>
        <w:spacing w:line="276" w:lineRule="auto"/>
        <w:ind w:left="426" w:hanging="426"/>
        <w:jc w:val="both"/>
        <w:rPr>
          <w:rFonts w:cstheme="minorHAnsi"/>
        </w:rPr>
      </w:pPr>
      <w:r>
        <w:rPr>
          <w:rFonts w:cstheme="minorHAnsi"/>
        </w:rPr>
        <w:t>w odniesieniu do danych osobowych decyzje nie będą podejmowane w sposób zautomatyzowany, stosowanie do art. 22 RODO;</w:t>
      </w:r>
    </w:p>
    <w:p w14:paraId="1AF75C72" w14:textId="77777777" w:rsidR="00207A7F" w:rsidRDefault="00207A7F" w:rsidP="00207A7F">
      <w:pPr>
        <w:pStyle w:val="Akapitzlist"/>
        <w:numPr>
          <w:ilvl w:val="0"/>
          <w:numId w:val="28"/>
        </w:numPr>
        <w:spacing w:line="276" w:lineRule="auto"/>
        <w:ind w:left="426" w:hanging="426"/>
        <w:jc w:val="both"/>
        <w:rPr>
          <w:rFonts w:cstheme="minorHAnsi"/>
          <w:color w:val="00B0F0"/>
        </w:rPr>
      </w:pPr>
      <w:r>
        <w:rPr>
          <w:rFonts w:cstheme="minorHAnsi"/>
        </w:rPr>
        <w:t>osoba, której dane dotyczą posiada:</w:t>
      </w:r>
    </w:p>
    <w:p w14:paraId="1EA24ED1" w14:textId="77777777" w:rsidR="00207A7F" w:rsidRDefault="00207A7F" w:rsidP="00207A7F">
      <w:pPr>
        <w:pStyle w:val="Akapitzlist"/>
        <w:numPr>
          <w:ilvl w:val="0"/>
          <w:numId w:val="29"/>
        </w:numPr>
        <w:spacing w:line="276" w:lineRule="auto"/>
        <w:ind w:left="709" w:hanging="283"/>
        <w:jc w:val="both"/>
        <w:rPr>
          <w:rFonts w:cstheme="minorHAnsi"/>
          <w:color w:val="00B0F0"/>
        </w:rPr>
      </w:pPr>
      <w:r>
        <w:rPr>
          <w:rFonts w:cstheme="minorHAnsi"/>
        </w:rPr>
        <w:lastRenderedPageBreak/>
        <w:t>na podstawie art. 15 RODO prawo dostępu do danych osobowych Pani/Pana dotyczących;</w:t>
      </w:r>
    </w:p>
    <w:p w14:paraId="53B673C1" w14:textId="77777777" w:rsidR="00207A7F" w:rsidRDefault="00207A7F" w:rsidP="00207A7F">
      <w:pPr>
        <w:pStyle w:val="Akapitzlist"/>
        <w:numPr>
          <w:ilvl w:val="0"/>
          <w:numId w:val="29"/>
        </w:numPr>
        <w:spacing w:line="276" w:lineRule="auto"/>
        <w:ind w:left="709" w:hanging="283"/>
        <w:jc w:val="both"/>
        <w:rPr>
          <w:rFonts w:cstheme="minorHAnsi"/>
        </w:rPr>
      </w:pPr>
      <w:r>
        <w:rPr>
          <w:rFonts w:cstheme="minorHAnsi"/>
        </w:rPr>
        <w:t xml:space="preserve">na podstawie art. 16 RODO prawo do sprostowania Pani/Pana danych osobowych </w:t>
      </w:r>
      <w:r>
        <w:rPr>
          <w:rFonts w:cstheme="minorHAnsi"/>
          <w:b/>
          <w:vertAlign w:val="superscript"/>
        </w:rPr>
        <w:t>*</w:t>
      </w:r>
      <w:r>
        <w:rPr>
          <w:rFonts w:cstheme="minorHAnsi"/>
        </w:rPr>
        <w:t>;</w:t>
      </w:r>
    </w:p>
    <w:p w14:paraId="19838610" w14:textId="77777777" w:rsidR="00207A7F" w:rsidRDefault="00207A7F" w:rsidP="00207A7F">
      <w:pPr>
        <w:pStyle w:val="Akapitzlist"/>
        <w:numPr>
          <w:ilvl w:val="0"/>
          <w:numId w:val="29"/>
        </w:numPr>
        <w:spacing w:line="276" w:lineRule="auto"/>
        <w:ind w:left="709" w:hanging="283"/>
        <w:jc w:val="both"/>
        <w:rPr>
          <w:rFonts w:cstheme="minorHAnsi"/>
        </w:rPr>
      </w:pPr>
      <w:r>
        <w:rPr>
          <w:rFonts w:cstheme="minorHAnsi"/>
        </w:rPr>
        <w:t xml:space="preserve">na podstawie art. 18 RODO prawo żądania od administratora ograniczenia przetwarzania danych osobowych z zastrzeżeniem przypadków, o których mowa w art. 18 ust. 2 RODO **;  </w:t>
      </w:r>
    </w:p>
    <w:p w14:paraId="65BACA35" w14:textId="77777777" w:rsidR="00207A7F" w:rsidRDefault="00207A7F" w:rsidP="00207A7F">
      <w:pPr>
        <w:pStyle w:val="Akapitzlist"/>
        <w:numPr>
          <w:ilvl w:val="0"/>
          <w:numId w:val="29"/>
        </w:numPr>
        <w:spacing w:line="276" w:lineRule="auto"/>
        <w:ind w:left="709" w:hanging="283"/>
        <w:jc w:val="both"/>
        <w:rPr>
          <w:rFonts w:cstheme="minorHAnsi"/>
          <w:i/>
          <w:color w:val="00B0F0"/>
        </w:rPr>
      </w:pPr>
      <w:r>
        <w:rPr>
          <w:rFonts w:cstheme="minorHAnsi"/>
        </w:rPr>
        <w:t>prawo do wniesienia skargi do Prezesa Urzędu Ochrony Danych Osobowych, gdy uzna Pani/Pan, że przetwarzanie danych osobowych Pani/Pana dotyczących narusza przepisy RODO;</w:t>
      </w:r>
    </w:p>
    <w:p w14:paraId="49EC4E83" w14:textId="77777777" w:rsidR="00207A7F" w:rsidRDefault="00207A7F" w:rsidP="00207A7F">
      <w:pPr>
        <w:pStyle w:val="Akapitzlist"/>
        <w:numPr>
          <w:ilvl w:val="0"/>
          <w:numId w:val="28"/>
        </w:numPr>
        <w:spacing w:line="276" w:lineRule="auto"/>
        <w:ind w:left="426" w:hanging="426"/>
        <w:jc w:val="both"/>
        <w:rPr>
          <w:rFonts w:cstheme="minorHAnsi"/>
          <w:i/>
          <w:color w:val="00B0F0"/>
        </w:rPr>
      </w:pPr>
      <w:r>
        <w:rPr>
          <w:rFonts w:cstheme="minorHAnsi"/>
        </w:rPr>
        <w:t>osobie, której dane dotyczą nie przysługuje:</w:t>
      </w:r>
    </w:p>
    <w:p w14:paraId="098CC9B7" w14:textId="77777777" w:rsidR="00207A7F" w:rsidRDefault="00207A7F" w:rsidP="00207A7F">
      <w:pPr>
        <w:pStyle w:val="Akapitzlist"/>
        <w:numPr>
          <w:ilvl w:val="0"/>
          <w:numId w:val="30"/>
        </w:numPr>
        <w:spacing w:line="276" w:lineRule="auto"/>
        <w:ind w:left="709" w:hanging="283"/>
        <w:jc w:val="both"/>
        <w:rPr>
          <w:rFonts w:cstheme="minorHAnsi"/>
          <w:i/>
          <w:color w:val="00B0F0"/>
        </w:rPr>
      </w:pPr>
      <w:r>
        <w:rPr>
          <w:rFonts w:cstheme="minorHAnsi"/>
        </w:rPr>
        <w:t>w związku z art. 17 ust. 3 lit. b, d lub e RODO prawo do usunięcia danych osobowych;</w:t>
      </w:r>
    </w:p>
    <w:p w14:paraId="792327F3" w14:textId="77777777" w:rsidR="00207A7F" w:rsidRDefault="00207A7F" w:rsidP="00207A7F">
      <w:pPr>
        <w:pStyle w:val="Akapitzlist"/>
        <w:numPr>
          <w:ilvl w:val="0"/>
          <w:numId w:val="30"/>
        </w:numPr>
        <w:spacing w:line="276" w:lineRule="auto"/>
        <w:ind w:left="709" w:hanging="283"/>
        <w:jc w:val="both"/>
        <w:rPr>
          <w:rFonts w:cstheme="minorHAnsi"/>
          <w:b/>
          <w:i/>
        </w:rPr>
      </w:pPr>
      <w:r>
        <w:rPr>
          <w:rFonts w:cstheme="minorHAnsi"/>
        </w:rPr>
        <w:t>prawo do przenoszenia danych osobowych, o którym mowa w art. 20 RODO;</w:t>
      </w:r>
    </w:p>
    <w:p w14:paraId="54C09780" w14:textId="77777777" w:rsidR="00207A7F" w:rsidRDefault="00207A7F" w:rsidP="00207A7F">
      <w:pPr>
        <w:pStyle w:val="Akapitzlist"/>
        <w:numPr>
          <w:ilvl w:val="0"/>
          <w:numId w:val="30"/>
        </w:numPr>
        <w:spacing w:line="276" w:lineRule="auto"/>
        <w:ind w:left="709" w:hanging="283"/>
        <w:jc w:val="both"/>
        <w:rPr>
          <w:rFonts w:cstheme="minorHAnsi"/>
          <w:i/>
        </w:rPr>
      </w:pPr>
      <w:r>
        <w:rPr>
          <w:rFonts w:cstheme="minorHAnsi"/>
        </w:rPr>
        <w:t>na podstawie art. 21 RODO prawo sprzeciwu, wobec przetwarzania danych osobowych, gdyż podstawą prawną przetwarzania Pani/Pana danych osobowych jest art. 6 ust. 1 lit. c RODO.;</w:t>
      </w:r>
    </w:p>
    <w:p w14:paraId="7B80FE03" w14:textId="77777777" w:rsidR="00207A7F" w:rsidRDefault="00207A7F" w:rsidP="00207A7F">
      <w:pPr>
        <w:pStyle w:val="Akapitzlist"/>
        <w:numPr>
          <w:ilvl w:val="0"/>
          <w:numId w:val="31"/>
        </w:numPr>
        <w:spacing w:line="276" w:lineRule="auto"/>
        <w:jc w:val="both"/>
        <w:rPr>
          <w:rFonts w:cstheme="minorHAnsi"/>
          <w:i/>
        </w:rPr>
      </w:pPr>
      <w:r>
        <w:rPr>
          <w:rFonts w:cstheme="minorHAnsi"/>
        </w:rPr>
        <w:t>Dane osobowe nie podlegają zautomatyzowanemu podejmowaniu decyzji;</w:t>
      </w:r>
    </w:p>
    <w:p w14:paraId="1E9DA43D" w14:textId="77777777" w:rsidR="00207A7F" w:rsidRDefault="00207A7F" w:rsidP="00207A7F">
      <w:pPr>
        <w:spacing w:line="276" w:lineRule="auto"/>
        <w:jc w:val="both"/>
        <w:rPr>
          <w:rFonts w:asciiTheme="minorHAnsi" w:hAnsiTheme="minorHAnsi" w:cstheme="minorHAnsi"/>
          <w:i/>
          <w:sz w:val="22"/>
          <w:szCs w:val="22"/>
        </w:rPr>
      </w:pPr>
    </w:p>
    <w:p w14:paraId="20B28869" w14:textId="77777777" w:rsidR="00207A7F" w:rsidRDefault="00207A7F" w:rsidP="00207A7F">
      <w:pPr>
        <w:pStyle w:val="Akapitzlist"/>
        <w:ind w:left="426"/>
        <w:jc w:val="both"/>
        <w:rPr>
          <w:rFonts w:cstheme="minorHAnsi"/>
          <w:i/>
          <w:sz w:val="20"/>
          <w:szCs w:val="20"/>
        </w:rPr>
      </w:pPr>
      <w:r>
        <w:rPr>
          <w:rFonts w:cstheme="minorHAnsi"/>
          <w:b/>
          <w:i/>
          <w:vertAlign w:val="superscript"/>
        </w:rPr>
        <w:t xml:space="preserve">* </w:t>
      </w:r>
      <w:r>
        <w:rPr>
          <w:rFonts w:cstheme="minorHAnsi"/>
          <w:b/>
          <w:i/>
        </w:rPr>
        <w:t>Wyjaśnienie:</w:t>
      </w:r>
      <w:r>
        <w:rPr>
          <w:rFonts w:cstheme="minorHAnsi"/>
          <w:i/>
        </w:rPr>
        <w:t xml:space="preserve"> skorzystanie z prawa do sprostowania nie może skutkować zmianą wyniku postępowania</w:t>
      </w:r>
      <w:r>
        <w:rPr>
          <w:rFonts w:cstheme="minorHAnsi"/>
          <w:i/>
        </w:rPr>
        <w:br/>
        <w:t xml:space="preserve">o udzielenie zamówienia publicznego ani zmianą postanowień umowy w zakresie niezgodnym z ustawą </w:t>
      </w:r>
      <w:proofErr w:type="spellStart"/>
      <w:r>
        <w:rPr>
          <w:rFonts w:cstheme="minorHAnsi"/>
          <w:i/>
        </w:rPr>
        <w:t>Pzp</w:t>
      </w:r>
      <w:proofErr w:type="spellEnd"/>
      <w:r>
        <w:rPr>
          <w:rFonts w:cstheme="minorHAnsi"/>
          <w:i/>
        </w:rPr>
        <w:t xml:space="preserve"> oraz nie może naruszać integralności protokołu oraz jego załączników.</w:t>
      </w:r>
    </w:p>
    <w:p w14:paraId="7C27EC39" w14:textId="77777777" w:rsidR="00207A7F" w:rsidRDefault="00207A7F" w:rsidP="00207A7F">
      <w:pPr>
        <w:pStyle w:val="Akapitzlist"/>
        <w:ind w:left="426"/>
        <w:jc w:val="both"/>
        <w:rPr>
          <w:rFonts w:cstheme="minorHAnsi"/>
          <w:i/>
        </w:rPr>
      </w:pPr>
      <w:r>
        <w:rPr>
          <w:rFonts w:cstheme="minorHAnsi"/>
          <w:b/>
          <w:i/>
          <w:vertAlign w:val="superscript"/>
        </w:rPr>
        <w:t xml:space="preserve">** </w:t>
      </w:r>
      <w:r>
        <w:rPr>
          <w:rFonts w:cstheme="minorHAnsi"/>
          <w:b/>
          <w:i/>
        </w:rPr>
        <w:t>Wyjaśnienie:</w:t>
      </w:r>
      <w:r>
        <w:rPr>
          <w:rFonts w:cstheme="minorHAnsi"/>
          <w: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29E3CDF" w14:textId="77777777" w:rsidR="00207A7F" w:rsidRDefault="00207A7F" w:rsidP="00207A7F">
      <w:pPr>
        <w:jc w:val="both"/>
        <w:rPr>
          <w:rFonts w:asciiTheme="minorHAnsi" w:hAnsiTheme="minorHAnsi" w:cstheme="minorHAnsi"/>
          <w:color w:val="000000"/>
          <w:sz w:val="22"/>
          <w:szCs w:val="22"/>
        </w:rPr>
      </w:pPr>
    </w:p>
    <w:p w14:paraId="2B91FBB9" w14:textId="77777777" w:rsidR="00207A7F" w:rsidRDefault="00207A7F" w:rsidP="00207A7F">
      <w:pPr>
        <w:jc w:val="both"/>
        <w:rPr>
          <w:rFonts w:asciiTheme="minorHAnsi" w:eastAsia="Calibri" w:hAnsiTheme="minorHAnsi" w:cstheme="minorHAnsi"/>
          <w:color w:val="000000"/>
          <w:sz w:val="18"/>
          <w:szCs w:val="18"/>
          <w:lang w:eastAsia="en-US"/>
        </w:rPr>
      </w:pPr>
      <w:r>
        <w:rPr>
          <w:rFonts w:asciiTheme="minorHAnsi" w:eastAsia="Calibri" w:hAnsiTheme="minorHAnsi" w:cstheme="minorHAnsi"/>
          <w:color w:val="000000"/>
          <w:sz w:val="18"/>
          <w:szCs w:val="18"/>
          <w:lang w:eastAsia="en-US"/>
        </w:rPr>
        <w:t>W zamówieniach publicznych administratorem danych osobowych obowiązanym do spełnienia obowiązku informacyjnego z art. 13 RODO jest w szczególności:</w:t>
      </w:r>
    </w:p>
    <w:p w14:paraId="1A72B157" w14:textId="77777777" w:rsidR="00207A7F" w:rsidRDefault="00207A7F" w:rsidP="00207A7F">
      <w:pPr>
        <w:jc w:val="both"/>
        <w:rPr>
          <w:rFonts w:asciiTheme="minorHAnsi" w:eastAsia="Calibri" w:hAnsiTheme="minorHAnsi" w:cstheme="minorHAnsi"/>
          <w:i/>
          <w:color w:val="000000"/>
          <w:sz w:val="18"/>
          <w:szCs w:val="18"/>
          <w:lang w:eastAsia="en-US"/>
        </w:rPr>
      </w:pPr>
      <w:r>
        <w:rPr>
          <w:rFonts w:asciiTheme="minorHAnsi" w:eastAsia="Calibri" w:hAnsiTheme="minorHAnsi" w:cstheme="minorHAnsi"/>
          <w:b/>
          <w:i/>
          <w:color w:val="000000"/>
          <w:sz w:val="18"/>
          <w:szCs w:val="18"/>
          <w:lang w:eastAsia="en-US"/>
        </w:rPr>
        <w:t>Zamawiający</w:t>
      </w:r>
      <w:r>
        <w:rPr>
          <w:rFonts w:asciiTheme="minorHAnsi" w:eastAsia="Calibri" w:hAnsiTheme="minorHAnsi" w:cstheme="minorHAnsi"/>
          <w:i/>
          <w:color w:val="000000"/>
          <w:sz w:val="18"/>
          <w:szCs w:val="18"/>
          <w:lang w:eastAsia="en-US"/>
        </w:rPr>
        <w:t xml:space="preserve"> - względem osób fizycznych, od których dane osobowe bezpośrednio pozyskał. Dotyczy to w szczególności:</w:t>
      </w:r>
    </w:p>
    <w:p w14:paraId="3D0A14DF" w14:textId="77777777" w:rsidR="00207A7F" w:rsidRDefault="00207A7F" w:rsidP="00207A7F">
      <w:pPr>
        <w:numPr>
          <w:ilvl w:val="0"/>
          <w:numId w:val="32"/>
        </w:numPr>
        <w:jc w:val="both"/>
        <w:rPr>
          <w:rFonts w:asciiTheme="minorHAnsi" w:eastAsia="Calibri" w:hAnsiTheme="minorHAnsi" w:cstheme="minorHAnsi"/>
          <w:i/>
          <w:color w:val="000000"/>
          <w:sz w:val="18"/>
          <w:szCs w:val="18"/>
          <w:lang w:eastAsia="en-US"/>
        </w:rPr>
      </w:pPr>
      <w:r>
        <w:rPr>
          <w:rFonts w:asciiTheme="minorHAnsi" w:eastAsia="Calibri" w:hAnsiTheme="minorHAnsi" w:cstheme="minorHAnsi"/>
          <w:i/>
          <w:color w:val="000000"/>
          <w:sz w:val="18"/>
          <w:szCs w:val="18"/>
          <w:lang w:eastAsia="en-US"/>
        </w:rPr>
        <w:t>wykonawcy będącego osobą fizyczną,</w:t>
      </w:r>
    </w:p>
    <w:p w14:paraId="46CF86AD" w14:textId="77777777" w:rsidR="00207A7F" w:rsidRDefault="00207A7F" w:rsidP="00207A7F">
      <w:pPr>
        <w:numPr>
          <w:ilvl w:val="0"/>
          <w:numId w:val="32"/>
        </w:numPr>
        <w:jc w:val="both"/>
        <w:rPr>
          <w:rFonts w:asciiTheme="minorHAnsi" w:eastAsia="Calibri" w:hAnsiTheme="minorHAnsi" w:cstheme="minorHAnsi"/>
          <w:i/>
          <w:color w:val="000000"/>
          <w:sz w:val="18"/>
          <w:szCs w:val="18"/>
          <w:lang w:eastAsia="en-US"/>
        </w:rPr>
      </w:pPr>
      <w:r>
        <w:rPr>
          <w:rFonts w:asciiTheme="minorHAnsi" w:eastAsia="Calibri" w:hAnsiTheme="minorHAnsi" w:cstheme="minorHAnsi"/>
          <w:i/>
          <w:color w:val="000000"/>
          <w:sz w:val="18"/>
          <w:szCs w:val="18"/>
          <w:lang w:eastAsia="en-US"/>
        </w:rPr>
        <w:t>wykonawcy będącego osobą fizyczną, prowadzącą jednoosobową działalność gospodarczą</w:t>
      </w:r>
    </w:p>
    <w:p w14:paraId="226E889F" w14:textId="77777777" w:rsidR="00207A7F" w:rsidRDefault="00207A7F" w:rsidP="00207A7F">
      <w:pPr>
        <w:numPr>
          <w:ilvl w:val="0"/>
          <w:numId w:val="32"/>
        </w:numPr>
        <w:jc w:val="both"/>
        <w:rPr>
          <w:rFonts w:asciiTheme="minorHAnsi" w:eastAsia="Calibri" w:hAnsiTheme="minorHAnsi" w:cstheme="minorHAnsi"/>
          <w:i/>
          <w:color w:val="000000"/>
          <w:sz w:val="18"/>
          <w:szCs w:val="18"/>
          <w:lang w:eastAsia="en-US"/>
        </w:rPr>
      </w:pPr>
      <w:r>
        <w:rPr>
          <w:rFonts w:asciiTheme="minorHAnsi" w:eastAsia="Calibri" w:hAnsiTheme="minorHAnsi" w:cstheme="minorHAnsi"/>
          <w:i/>
          <w:color w:val="000000"/>
          <w:sz w:val="18"/>
          <w:szCs w:val="18"/>
          <w:lang w:eastAsia="en-US"/>
        </w:rPr>
        <w:t>pełnomocnika wykonawcy będącego osobą fizyczną (np. dane osobowe zamieszczone w pełnomocnictwie),</w:t>
      </w:r>
    </w:p>
    <w:p w14:paraId="057BF336" w14:textId="77777777" w:rsidR="00207A7F" w:rsidRDefault="00207A7F" w:rsidP="00207A7F">
      <w:pPr>
        <w:numPr>
          <w:ilvl w:val="0"/>
          <w:numId w:val="32"/>
        </w:numPr>
        <w:jc w:val="both"/>
        <w:rPr>
          <w:rFonts w:asciiTheme="minorHAnsi" w:eastAsia="Calibri" w:hAnsiTheme="minorHAnsi" w:cstheme="minorHAnsi"/>
          <w:i/>
          <w:color w:val="000000"/>
          <w:sz w:val="18"/>
          <w:szCs w:val="18"/>
          <w:lang w:eastAsia="en-US"/>
        </w:rPr>
      </w:pPr>
      <w:r>
        <w:rPr>
          <w:rFonts w:asciiTheme="minorHAnsi" w:eastAsia="Calibri" w:hAnsiTheme="minorHAnsi" w:cstheme="minorHAnsi"/>
          <w:i/>
          <w:color w:val="000000"/>
          <w:sz w:val="18"/>
          <w:szCs w:val="18"/>
          <w:lang w:eastAsia="en-US"/>
        </w:rPr>
        <w:t>członka organu zarządzającego wykonawcy, będącego osobą fizyczną (np. dane osobowe zamieszczone w informacji  z KRK),</w:t>
      </w:r>
    </w:p>
    <w:p w14:paraId="7F2E21F9" w14:textId="77777777" w:rsidR="00207A7F" w:rsidRDefault="00207A7F" w:rsidP="00207A7F">
      <w:pPr>
        <w:numPr>
          <w:ilvl w:val="0"/>
          <w:numId w:val="32"/>
        </w:numPr>
        <w:jc w:val="both"/>
        <w:rPr>
          <w:rFonts w:asciiTheme="minorHAnsi" w:eastAsia="Calibri" w:hAnsiTheme="minorHAnsi" w:cstheme="minorHAnsi"/>
          <w:i/>
          <w:color w:val="000000"/>
          <w:sz w:val="18"/>
          <w:szCs w:val="18"/>
          <w:lang w:eastAsia="en-US"/>
        </w:rPr>
      </w:pPr>
      <w:r>
        <w:rPr>
          <w:rFonts w:asciiTheme="minorHAnsi" w:eastAsia="Calibri" w:hAnsiTheme="minorHAnsi" w:cstheme="minorHAnsi"/>
          <w:i/>
          <w:color w:val="000000"/>
          <w:sz w:val="18"/>
          <w:szCs w:val="18"/>
          <w:lang w:eastAsia="en-US"/>
        </w:rPr>
        <w:t>osoby fizycznej skierowanej do przygotowania i przeprowadzenia postępowania o udzielenie zamówienia publicznego;</w:t>
      </w:r>
    </w:p>
    <w:p w14:paraId="27DA58FA" w14:textId="77777777" w:rsidR="00207A7F" w:rsidRDefault="00207A7F" w:rsidP="00207A7F">
      <w:pPr>
        <w:jc w:val="both"/>
        <w:rPr>
          <w:rFonts w:asciiTheme="minorHAnsi" w:eastAsia="Calibri" w:hAnsiTheme="minorHAnsi" w:cstheme="minorHAnsi"/>
          <w:i/>
          <w:color w:val="000000"/>
          <w:sz w:val="18"/>
          <w:szCs w:val="18"/>
          <w:lang w:eastAsia="en-US"/>
        </w:rPr>
      </w:pPr>
      <w:r>
        <w:rPr>
          <w:rFonts w:asciiTheme="minorHAnsi" w:eastAsia="Calibri" w:hAnsiTheme="minorHAnsi" w:cstheme="minorHAnsi"/>
          <w:b/>
          <w:i/>
          <w:color w:val="000000"/>
          <w:sz w:val="18"/>
          <w:szCs w:val="18"/>
          <w:lang w:eastAsia="en-US"/>
        </w:rPr>
        <w:t>Wykonawca</w:t>
      </w:r>
      <w:r>
        <w:rPr>
          <w:rFonts w:asciiTheme="minorHAnsi" w:eastAsia="Calibri" w:hAnsiTheme="minorHAnsi" w:cstheme="minorHAnsi"/>
          <w:i/>
          <w:color w:val="000000"/>
          <w:sz w:val="18"/>
          <w:szCs w:val="18"/>
          <w:lang w:eastAsia="en-US"/>
        </w:rPr>
        <w:t xml:space="preserve"> - względem osób fizycznych, od których dane osobowe bezpośrednio pozyskał. Dotyczy to w szczególności:</w:t>
      </w:r>
    </w:p>
    <w:p w14:paraId="7E942AAF" w14:textId="77777777" w:rsidR="00207A7F" w:rsidRDefault="00207A7F" w:rsidP="00207A7F">
      <w:pPr>
        <w:numPr>
          <w:ilvl w:val="0"/>
          <w:numId w:val="33"/>
        </w:numPr>
        <w:jc w:val="both"/>
        <w:rPr>
          <w:rFonts w:asciiTheme="minorHAnsi" w:eastAsia="Calibri" w:hAnsiTheme="minorHAnsi" w:cstheme="minorHAnsi"/>
          <w:i/>
          <w:color w:val="000000"/>
          <w:sz w:val="18"/>
          <w:szCs w:val="18"/>
          <w:lang w:eastAsia="en-US"/>
        </w:rPr>
      </w:pPr>
      <w:r>
        <w:rPr>
          <w:rFonts w:asciiTheme="minorHAnsi" w:eastAsia="Calibri" w:hAnsiTheme="minorHAnsi" w:cstheme="minorHAnsi"/>
          <w:i/>
          <w:color w:val="000000"/>
          <w:sz w:val="18"/>
          <w:szCs w:val="18"/>
          <w:lang w:eastAsia="en-US"/>
        </w:rPr>
        <w:t xml:space="preserve">osoby fizycznej skierowanej do realizacji zamówienia, </w:t>
      </w:r>
    </w:p>
    <w:p w14:paraId="153680CD" w14:textId="77777777" w:rsidR="00207A7F" w:rsidRDefault="00207A7F" w:rsidP="00207A7F">
      <w:pPr>
        <w:numPr>
          <w:ilvl w:val="0"/>
          <w:numId w:val="33"/>
        </w:numPr>
        <w:jc w:val="both"/>
        <w:rPr>
          <w:rFonts w:asciiTheme="minorHAnsi" w:eastAsia="Calibri" w:hAnsiTheme="minorHAnsi" w:cstheme="minorHAnsi"/>
          <w:i/>
          <w:color w:val="000000"/>
          <w:sz w:val="18"/>
          <w:szCs w:val="18"/>
          <w:lang w:eastAsia="en-US"/>
        </w:rPr>
      </w:pPr>
      <w:r>
        <w:rPr>
          <w:rFonts w:asciiTheme="minorHAnsi" w:eastAsia="Calibri" w:hAnsiTheme="minorHAnsi" w:cstheme="minorHAnsi"/>
          <w:i/>
          <w:color w:val="000000"/>
          <w:sz w:val="18"/>
          <w:szCs w:val="18"/>
          <w:lang w:eastAsia="en-US"/>
        </w:rPr>
        <w:t>podwykonawcy/podmiotu trzeciego będącego osobą fizyczną,</w:t>
      </w:r>
    </w:p>
    <w:p w14:paraId="66F7EA73" w14:textId="77777777" w:rsidR="00207A7F" w:rsidRDefault="00207A7F" w:rsidP="00207A7F">
      <w:pPr>
        <w:numPr>
          <w:ilvl w:val="0"/>
          <w:numId w:val="33"/>
        </w:numPr>
        <w:jc w:val="both"/>
        <w:rPr>
          <w:rFonts w:asciiTheme="minorHAnsi" w:eastAsia="Calibri" w:hAnsiTheme="minorHAnsi" w:cstheme="minorHAnsi"/>
          <w:i/>
          <w:color w:val="000000"/>
          <w:sz w:val="18"/>
          <w:szCs w:val="18"/>
          <w:lang w:eastAsia="en-US"/>
        </w:rPr>
      </w:pPr>
      <w:r>
        <w:rPr>
          <w:rFonts w:asciiTheme="minorHAnsi" w:eastAsia="Calibri" w:hAnsiTheme="minorHAnsi" w:cstheme="minorHAnsi"/>
          <w:i/>
          <w:color w:val="000000"/>
          <w:sz w:val="18"/>
          <w:szCs w:val="18"/>
          <w:lang w:eastAsia="en-US"/>
        </w:rPr>
        <w:t>podwykonawcy/podmiotu trzeciego będącego osobą fizyczną, prowadzącą jednoosobową działalność gospodarczą,</w:t>
      </w:r>
    </w:p>
    <w:p w14:paraId="4FEA1D89" w14:textId="77777777" w:rsidR="00207A7F" w:rsidRDefault="00207A7F" w:rsidP="00207A7F">
      <w:pPr>
        <w:numPr>
          <w:ilvl w:val="0"/>
          <w:numId w:val="33"/>
        </w:numPr>
        <w:jc w:val="both"/>
        <w:rPr>
          <w:rFonts w:asciiTheme="minorHAnsi" w:eastAsia="Calibri" w:hAnsiTheme="minorHAnsi" w:cstheme="minorHAnsi"/>
          <w:i/>
          <w:color w:val="000000"/>
          <w:sz w:val="18"/>
          <w:szCs w:val="18"/>
          <w:lang w:eastAsia="en-US"/>
        </w:rPr>
      </w:pPr>
      <w:r>
        <w:rPr>
          <w:rFonts w:asciiTheme="minorHAnsi" w:eastAsia="Calibri" w:hAnsiTheme="minorHAnsi" w:cstheme="minorHAnsi"/>
          <w:i/>
          <w:color w:val="000000"/>
          <w:sz w:val="18"/>
          <w:szCs w:val="18"/>
          <w:lang w:eastAsia="en-US"/>
        </w:rPr>
        <w:t>pełnomocnika podwykonawcy/podmiotu trzeciego będącego osobą fizyczną (np. dane osobowe zamieszczone w pełnomocnictwie),</w:t>
      </w:r>
    </w:p>
    <w:p w14:paraId="637BEFDA" w14:textId="77777777" w:rsidR="00207A7F" w:rsidRDefault="00207A7F" w:rsidP="00207A7F">
      <w:pPr>
        <w:numPr>
          <w:ilvl w:val="0"/>
          <w:numId w:val="33"/>
        </w:numPr>
        <w:jc w:val="both"/>
        <w:rPr>
          <w:rFonts w:asciiTheme="minorHAnsi" w:eastAsia="Calibri" w:hAnsiTheme="minorHAnsi" w:cstheme="minorHAnsi"/>
          <w:i/>
          <w:color w:val="000000"/>
          <w:sz w:val="18"/>
          <w:szCs w:val="18"/>
          <w:lang w:eastAsia="en-US"/>
        </w:rPr>
      </w:pPr>
      <w:r>
        <w:rPr>
          <w:rFonts w:asciiTheme="minorHAnsi" w:eastAsia="Calibri" w:hAnsiTheme="minorHAnsi" w:cstheme="minorHAnsi"/>
          <w:i/>
          <w:color w:val="000000"/>
          <w:sz w:val="18"/>
          <w:szCs w:val="18"/>
          <w:lang w:eastAsia="en-US"/>
        </w:rPr>
        <w:t>członka organu zarządzającego podwykonawcy/podmiotu trzeciego, będącego osobą fizyczną (np. dane osobowe zamieszczone w informacji z KRK);</w:t>
      </w:r>
    </w:p>
    <w:p w14:paraId="24AD6B4B" w14:textId="77777777" w:rsidR="00207A7F" w:rsidRDefault="00207A7F" w:rsidP="00207A7F">
      <w:pPr>
        <w:jc w:val="both"/>
        <w:rPr>
          <w:rFonts w:asciiTheme="minorHAnsi" w:eastAsia="Calibri" w:hAnsiTheme="minorHAnsi" w:cstheme="minorHAnsi"/>
          <w:b/>
          <w:i/>
          <w:color w:val="000000"/>
          <w:sz w:val="18"/>
          <w:szCs w:val="18"/>
          <w:lang w:eastAsia="en-US"/>
        </w:rPr>
      </w:pPr>
      <w:r>
        <w:rPr>
          <w:rFonts w:asciiTheme="minorHAnsi" w:eastAsia="Calibri" w:hAnsiTheme="minorHAnsi" w:cstheme="minorHAnsi"/>
          <w:b/>
          <w:i/>
          <w:color w:val="000000"/>
          <w:sz w:val="18"/>
          <w:szCs w:val="18"/>
          <w:lang w:eastAsia="en-US"/>
        </w:rPr>
        <w:t>Podwykonawca/podmiot trzeci</w:t>
      </w:r>
      <w:r>
        <w:rPr>
          <w:rFonts w:asciiTheme="minorHAnsi" w:eastAsia="Calibri" w:hAnsiTheme="minorHAnsi" w:cstheme="minorHAnsi"/>
          <w:i/>
          <w:color w:val="000000"/>
          <w:sz w:val="18"/>
          <w:szCs w:val="18"/>
          <w:lang w:eastAsia="en-US"/>
        </w:rPr>
        <w:t xml:space="preserve"> - względem osób fizycznych, od których dane osobowe bezpośrednio pozyskał. Dotyczy to                               w szczególności osoby fizycznej skierowanej do realizacji zamówienia.</w:t>
      </w:r>
    </w:p>
    <w:p w14:paraId="2BF9E1B5" w14:textId="77777777" w:rsidR="00207A7F" w:rsidRDefault="00207A7F" w:rsidP="00207A7F">
      <w:pPr>
        <w:tabs>
          <w:tab w:val="left" w:pos="360"/>
        </w:tabs>
        <w:ind w:left="66"/>
      </w:pPr>
    </w:p>
    <w:p w14:paraId="506899C7" w14:textId="77777777" w:rsidR="00680FD2" w:rsidRDefault="00680FD2" w:rsidP="00207A7F">
      <w:pPr>
        <w:pStyle w:val="Tekstpodstawowy"/>
        <w:tabs>
          <w:tab w:val="left" w:pos="396"/>
          <w:tab w:val="left" w:pos="510"/>
          <w:tab w:val="left" w:pos="680"/>
          <w:tab w:val="left" w:pos="793"/>
          <w:tab w:val="left" w:pos="907"/>
          <w:tab w:val="left" w:pos="1020"/>
          <w:tab w:val="left" w:pos="2154"/>
          <w:tab w:val="left" w:pos="2381"/>
          <w:tab w:val="left" w:pos="3742"/>
          <w:tab w:val="left" w:pos="4082"/>
        </w:tabs>
        <w:spacing w:line="276" w:lineRule="auto"/>
        <w:rPr>
          <w:rFonts w:asciiTheme="minorHAnsi" w:hAnsiTheme="minorHAnsi"/>
          <w:b/>
          <w:position w:val="8"/>
          <w:sz w:val="22"/>
          <w:szCs w:val="22"/>
          <w:u w:val="single"/>
        </w:rPr>
      </w:pPr>
    </w:p>
    <w:p w14:paraId="2C549ED8" w14:textId="140CF6E6" w:rsidR="00207A7F" w:rsidRDefault="00207A7F" w:rsidP="00207A7F">
      <w:pPr>
        <w:pStyle w:val="Tekstpodstawowy"/>
        <w:tabs>
          <w:tab w:val="left" w:pos="396"/>
          <w:tab w:val="left" w:pos="510"/>
          <w:tab w:val="left" w:pos="680"/>
          <w:tab w:val="left" w:pos="793"/>
          <w:tab w:val="left" w:pos="907"/>
          <w:tab w:val="left" w:pos="1020"/>
          <w:tab w:val="left" w:pos="2154"/>
          <w:tab w:val="left" w:pos="2381"/>
          <w:tab w:val="left" w:pos="3742"/>
          <w:tab w:val="left" w:pos="4082"/>
        </w:tabs>
        <w:spacing w:line="276" w:lineRule="auto"/>
        <w:rPr>
          <w:rFonts w:asciiTheme="minorHAnsi" w:hAnsiTheme="minorHAnsi"/>
          <w:b/>
          <w:position w:val="8"/>
          <w:sz w:val="22"/>
          <w:szCs w:val="22"/>
          <w:u w:val="single"/>
        </w:rPr>
      </w:pPr>
      <w:r>
        <w:rPr>
          <w:rFonts w:asciiTheme="minorHAnsi" w:hAnsiTheme="minorHAnsi"/>
          <w:b/>
          <w:position w:val="8"/>
          <w:sz w:val="22"/>
          <w:szCs w:val="22"/>
          <w:u w:val="single"/>
        </w:rPr>
        <w:t>XXVII. ZAŁĄCZNIKI DO SIWZ</w:t>
      </w:r>
    </w:p>
    <w:p w14:paraId="455E7FE3" w14:textId="77777777" w:rsidR="00207A7F" w:rsidRDefault="00207A7F" w:rsidP="00207A7F">
      <w:pPr>
        <w:autoSpaceDE w:val="0"/>
        <w:spacing w:line="276" w:lineRule="auto"/>
        <w:rPr>
          <w:rFonts w:asciiTheme="minorHAnsi" w:eastAsia="Tahoma" w:hAnsiTheme="minorHAnsi" w:cs="Tahoma"/>
          <w:b/>
          <w:bCs/>
          <w:color w:val="000000"/>
          <w:sz w:val="22"/>
          <w:szCs w:val="22"/>
        </w:rPr>
      </w:pPr>
      <w:r>
        <w:rPr>
          <w:rFonts w:asciiTheme="minorHAnsi" w:eastAsia="Tahoma" w:hAnsiTheme="minorHAnsi" w:cs="Tahoma"/>
          <w:b/>
          <w:bCs/>
          <w:color w:val="000000"/>
          <w:sz w:val="22"/>
          <w:szCs w:val="22"/>
        </w:rPr>
        <w:t xml:space="preserve">Załącznik nr 1 – </w:t>
      </w:r>
      <w:r>
        <w:rPr>
          <w:rFonts w:asciiTheme="minorHAnsi" w:eastAsia="Tahoma" w:hAnsiTheme="minorHAnsi" w:cs="Tahoma"/>
          <w:bCs/>
          <w:color w:val="000000"/>
          <w:sz w:val="22"/>
          <w:szCs w:val="22"/>
        </w:rPr>
        <w:t>Formularz oferty wstępnej</w:t>
      </w:r>
    </w:p>
    <w:p w14:paraId="555D02E0" w14:textId="77777777" w:rsidR="00207A7F" w:rsidRDefault="00207A7F" w:rsidP="00207A7F">
      <w:pPr>
        <w:autoSpaceDE w:val="0"/>
        <w:spacing w:line="276" w:lineRule="auto"/>
        <w:rPr>
          <w:rFonts w:asciiTheme="minorHAnsi" w:eastAsia="Tahoma" w:hAnsiTheme="minorHAnsi" w:cs="Tahoma"/>
          <w:b/>
          <w:bCs/>
          <w:color w:val="000000"/>
          <w:sz w:val="22"/>
          <w:szCs w:val="22"/>
        </w:rPr>
      </w:pPr>
      <w:r>
        <w:rPr>
          <w:rFonts w:asciiTheme="minorHAnsi" w:eastAsia="Tahoma" w:hAnsiTheme="minorHAnsi" w:cs="Tahoma"/>
          <w:b/>
          <w:bCs/>
          <w:color w:val="000000"/>
          <w:sz w:val="22"/>
          <w:szCs w:val="22"/>
        </w:rPr>
        <w:t xml:space="preserve">Załącznik nr 2 – </w:t>
      </w:r>
      <w:r>
        <w:rPr>
          <w:rFonts w:asciiTheme="minorHAnsi" w:hAnsiTheme="minorHAnsi"/>
          <w:sz w:val="22"/>
          <w:szCs w:val="22"/>
        </w:rPr>
        <w:t>Wzór umowy</w:t>
      </w:r>
    </w:p>
    <w:p w14:paraId="6C443C4A" w14:textId="77777777" w:rsidR="00207A7F" w:rsidRDefault="00207A7F" w:rsidP="00207A7F">
      <w:pPr>
        <w:autoSpaceDE w:val="0"/>
        <w:spacing w:line="276" w:lineRule="auto"/>
        <w:rPr>
          <w:rFonts w:asciiTheme="minorHAnsi" w:eastAsia="Tahoma" w:hAnsiTheme="minorHAnsi" w:cs="Tahoma"/>
          <w:b/>
          <w:bCs/>
          <w:color w:val="000000"/>
          <w:sz w:val="22"/>
          <w:szCs w:val="22"/>
        </w:rPr>
      </w:pPr>
      <w:r>
        <w:rPr>
          <w:rFonts w:asciiTheme="minorHAnsi" w:eastAsia="Tahoma" w:hAnsiTheme="minorHAnsi" w:cs="Tahoma"/>
          <w:b/>
          <w:bCs/>
          <w:color w:val="000000"/>
          <w:sz w:val="22"/>
          <w:szCs w:val="22"/>
        </w:rPr>
        <w:t xml:space="preserve">Załącznik nr 3 – </w:t>
      </w:r>
      <w:r>
        <w:rPr>
          <w:rFonts w:asciiTheme="minorHAnsi" w:hAnsiTheme="minorHAnsi"/>
          <w:sz w:val="22"/>
          <w:szCs w:val="22"/>
        </w:rPr>
        <w:t>Opis przedmiotu zamówienia - PFU</w:t>
      </w:r>
    </w:p>
    <w:p w14:paraId="2F5FC309" w14:textId="77777777" w:rsidR="00FE01F0" w:rsidRPr="00207A7F" w:rsidRDefault="00FE01F0" w:rsidP="00207A7F"/>
    <w:sectPr w:rsidR="00FE01F0" w:rsidRPr="00207A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Andale Sans UI">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alatinoLinotype-Roman">
    <w:charset w:val="EE"/>
    <w:family w:val="auto"/>
    <w:pitch w:val="default"/>
  </w:font>
  <w:font w:name="PalatinoLinotype-Bold">
    <w:charset w:val="EE"/>
    <w:family w:val="auto"/>
    <w:pitch w:val="default"/>
  </w:font>
  <w:font w:name="Univers-PL">
    <w:altName w:val="Courier New"/>
    <w:charset w:val="00"/>
    <w:family w:val="swiss"/>
    <w:pitch w:val="variable"/>
  </w:font>
  <w:font w:name="CIDFont+F6">
    <w:altName w:val="Calibri"/>
    <w:panose1 w:val="00000000000000000000"/>
    <w:charset w:val="EE"/>
    <w:family w:val="auto"/>
    <w:notTrueType/>
    <w:pitch w:val="default"/>
    <w:sig w:usb0="00000005" w:usb1="00000000" w:usb2="00000000" w:usb3="00000000" w:csb0="00000002" w:csb1="00000000"/>
  </w:font>
  <w:font w:name="CIDFont+F11">
    <w:altName w:val="Microsoft JhengHei"/>
    <w:panose1 w:val="00000000000000000000"/>
    <w:charset w:val="88"/>
    <w:family w:val="auto"/>
    <w:notTrueType/>
    <w:pitch w:val="default"/>
    <w:sig w:usb0="00000001" w:usb1="08080000" w:usb2="00000010" w:usb3="00000000" w:csb0="001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340"/>
        </w:tabs>
        <w:ind w:left="2340" w:hanging="360"/>
      </w:pPr>
      <w:rPr>
        <w:rFonts w:ascii="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Symbol" w:hAnsi="Symbol"/>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9E4555"/>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0CCD3FA5"/>
    <w:multiLevelType w:val="hybridMultilevel"/>
    <w:tmpl w:val="E1E8144C"/>
    <w:lvl w:ilvl="0" w:tplc="E2DA8644">
      <w:start w:val="1"/>
      <w:numFmt w:val="lowerLetter"/>
      <w:lvlText w:val="%1)"/>
      <w:lvlJc w:val="left"/>
      <w:pPr>
        <w:ind w:left="1440" w:hanging="360"/>
      </w:pPr>
    </w:lvl>
    <w:lvl w:ilvl="1" w:tplc="04150019">
      <w:start w:val="1"/>
      <w:numFmt w:val="lowerLetter"/>
      <w:lvlText w:val="%2."/>
      <w:lvlJc w:val="left"/>
      <w:pPr>
        <w:ind w:left="797" w:hanging="360"/>
      </w:pPr>
    </w:lvl>
    <w:lvl w:ilvl="2" w:tplc="0415001B">
      <w:start w:val="1"/>
      <w:numFmt w:val="lowerRoman"/>
      <w:lvlText w:val="%3."/>
      <w:lvlJc w:val="right"/>
      <w:pPr>
        <w:ind w:left="1517" w:hanging="180"/>
      </w:pPr>
    </w:lvl>
    <w:lvl w:ilvl="3" w:tplc="0415000F">
      <w:start w:val="1"/>
      <w:numFmt w:val="decimal"/>
      <w:lvlText w:val="%4."/>
      <w:lvlJc w:val="left"/>
      <w:pPr>
        <w:ind w:left="2237" w:hanging="360"/>
      </w:pPr>
    </w:lvl>
    <w:lvl w:ilvl="4" w:tplc="04150019">
      <w:start w:val="1"/>
      <w:numFmt w:val="lowerLetter"/>
      <w:lvlText w:val="%5."/>
      <w:lvlJc w:val="left"/>
      <w:pPr>
        <w:ind w:left="2957" w:hanging="360"/>
      </w:pPr>
    </w:lvl>
    <w:lvl w:ilvl="5" w:tplc="0415001B">
      <w:start w:val="1"/>
      <w:numFmt w:val="lowerRoman"/>
      <w:lvlText w:val="%6."/>
      <w:lvlJc w:val="right"/>
      <w:pPr>
        <w:ind w:left="3677" w:hanging="180"/>
      </w:pPr>
    </w:lvl>
    <w:lvl w:ilvl="6" w:tplc="0415000F">
      <w:start w:val="1"/>
      <w:numFmt w:val="decimal"/>
      <w:lvlText w:val="%7."/>
      <w:lvlJc w:val="left"/>
      <w:pPr>
        <w:ind w:left="4397" w:hanging="360"/>
      </w:pPr>
    </w:lvl>
    <w:lvl w:ilvl="7" w:tplc="04150019">
      <w:start w:val="1"/>
      <w:numFmt w:val="lowerLetter"/>
      <w:lvlText w:val="%8."/>
      <w:lvlJc w:val="left"/>
      <w:pPr>
        <w:ind w:left="5117" w:hanging="360"/>
      </w:pPr>
    </w:lvl>
    <w:lvl w:ilvl="8" w:tplc="0415001B">
      <w:start w:val="1"/>
      <w:numFmt w:val="lowerRoman"/>
      <w:lvlText w:val="%9."/>
      <w:lvlJc w:val="right"/>
      <w:pPr>
        <w:ind w:left="5837" w:hanging="180"/>
      </w:pPr>
    </w:lvl>
  </w:abstractNum>
  <w:abstractNum w:abstractNumId="3" w15:restartNumberingAfterBreak="0">
    <w:nsid w:val="15506364"/>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5AF09BA"/>
    <w:multiLevelType w:val="hybridMultilevel"/>
    <w:tmpl w:val="4F32B132"/>
    <w:lvl w:ilvl="0" w:tplc="6E3A09DA">
      <w:start w:val="1"/>
      <w:numFmt w:val="decimal"/>
      <w:lvlText w:val="%1."/>
      <w:lvlJc w:val="left"/>
      <w:pPr>
        <w:ind w:left="360" w:hanging="360"/>
      </w:pPr>
      <w:rPr>
        <w:rFonts w:asciiTheme="minorHAnsi" w:eastAsia="Times New Roman" w:hAnsiTheme="minorHAnsi" w:cs="Times New Roman"/>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17BE18EA"/>
    <w:multiLevelType w:val="hybridMultilevel"/>
    <w:tmpl w:val="E9C4A6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 w15:restartNumberingAfterBreak="0">
    <w:nsid w:val="24B85A96"/>
    <w:multiLevelType w:val="hybridMultilevel"/>
    <w:tmpl w:val="0DE45C9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31E73667"/>
    <w:multiLevelType w:val="multilevel"/>
    <w:tmpl w:val="2CB2FA0C"/>
    <w:lvl w:ilvl="0">
      <w:start w:val="1"/>
      <w:numFmt w:val="decimal"/>
      <w:lvlText w:val="%1."/>
      <w:lvlJc w:val="left"/>
      <w:pPr>
        <w:ind w:left="360" w:hanging="360"/>
      </w:pPr>
      <w:rPr>
        <w:b/>
      </w:rPr>
    </w:lvl>
    <w:lvl w:ilvl="1">
      <w:start w:val="2"/>
      <w:numFmt w:val="decimal"/>
      <w:isLgl/>
      <w:lvlText w:val="%1.%2"/>
      <w:lvlJc w:val="left"/>
      <w:pPr>
        <w:ind w:left="720" w:hanging="36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320" w:hanging="1440"/>
      </w:pPr>
    </w:lvl>
  </w:abstractNum>
  <w:abstractNum w:abstractNumId="10" w15:restartNumberingAfterBreak="0">
    <w:nsid w:val="330638AE"/>
    <w:multiLevelType w:val="hybridMultilevel"/>
    <w:tmpl w:val="EDDA4540"/>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 w15:restartNumberingAfterBreak="0">
    <w:nsid w:val="33FB73FA"/>
    <w:multiLevelType w:val="hybridMultilevel"/>
    <w:tmpl w:val="CF7C6C2E"/>
    <w:lvl w:ilvl="0" w:tplc="BC84C928">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EE0525D"/>
    <w:multiLevelType w:val="hybridMultilevel"/>
    <w:tmpl w:val="FB1297AC"/>
    <w:lvl w:ilvl="0" w:tplc="6AE8BD8A">
      <w:start w:val="1"/>
      <w:numFmt w:val="bullet"/>
      <w:lvlText w:val=""/>
      <w:lvlJc w:val="left"/>
      <w:pPr>
        <w:ind w:left="1713" w:hanging="360"/>
      </w:pPr>
      <w:rPr>
        <w:rFonts w:ascii="Symbol" w:hAnsi="Symbol"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start w:val="1"/>
      <w:numFmt w:val="bullet"/>
      <w:lvlText w:val="o"/>
      <w:lvlJc w:val="left"/>
      <w:pPr>
        <w:ind w:left="4593" w:hanging="360"/>
      </w:pPr>
      <w:rPr>
        <w:rFonts w:ascii="Courier New" w:hAnsi="Courier New" w:cs="Courier New" w:hint="default"/>
      </w:rPr>
    </w:lvl>
    <w:lvl w:ilvl="5" w:tplc="04150005">
      <w:start w:val="1"/>
      <w:numFmt w:val="bullet"/>
      <w:lvlText w:val=""/>
      <w:lvlJc w:val="left"/>
      <w:pPr>
        <w:ind w:left="5313" w:hanging="360"/>
      </w:pPr>
      <w:rPr>
        <w:rFonts w:ascii="Wingdings" w:hAnsi="Wingdings" w:hint="default"/>
      </w:rPr>
    </w:lvl>
    <w:lvl w:ilvl="6" w:tplc="04150001">
      <w:start w:val="1"/>
      <w:numFmt w:val="bullet"/>
      <w:lvlText w:val=""/>
      <w:lvlJc w:val="left"/>
      <w:pPr>
        <w:ind w:left="6033" w:hanging="360"/>
      </w:pPr>
      <w:rPr>
        <w:rFonts w:ascii="Symbol" w:hAnsi="Symbol" w:hint="default"/>
      </w:rPr>
    </w:lvl>
    <w:lvl w:ilvl="7" w:tplc="04150003">
      <w:start w:val="1"/>
      <w:numFmt w:val="bullet"/>
      <w:lvlText w:val="o"/>
      <w:lvlJc w:val="left"/>
      <w:pPr>
        <w:ind w:left="6753" w:hanging="360"/>
      </w:pPr>
      <w:rPr>
        <w:rFonts w:ascii="Courier New" w:hAnsi="Courier New" w:cs="Courier New" w:hint="default"/>
      </w:rPr>
    </w:lvl>
    <w:lvl w:ilvl="8" w:tplc="04150005">
      <w:start w:val="1"/>
      <w:numFmt w:val="bullet"/>
      <w:lvlText w:val=""/>
      <w:lvlJc w:val="left"/>
      <w:pPr>
        <w:ind w:left="7473" w:hanging="360"/>
      </w:pPr>
      <w:rPr>
        <w:rFonts w:ascii="Wingdings" w:hAnsi="Wingdings" w:hint="default"/>
      </w:rPr>
    </w:lvl>
  </w:abstractNum>
  <w:abstractNum w:abstractNumId="13" w15:restartNumberingAfterBreak="0">
    <w:nsid w:val="471B0749"/>
    <w:multiLevelType w:val="multilevel"/>
    <w:tmpl w:val="6010B738"/>
    <w:lvl w:ilvl="0">
      <w:start w:val="2"/>
      <w:numFmt w:val="decimal"/>
      <w:lvlText w:val="%1."/>
      <w:lvlJc w:val="left"/>
      <w:pPr>
        <w:ind w:left="360" w:hanging="360"/>
      </w:pPr>
      <w:rPr>
        <w:b/>
        <w:bCs/>
        <w:sz w:val="22"/>
      </w:rPr>
    </w:lvl>
    <w:lvl w:ilvl="1">
      <w:start w:val="1"/>
      <w:numFmt w:val="decimal"/>
      <w:lvlText w:val="%1.%2."/>
      <w:lvlJc w:val="left"/>
      <w:pPr>
        <w:ind w:left="720" w:hanging="36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240" w:hanging="108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320" w:hanging="1440"/>
      </w:pPr>
      <w:rPr>
        <w:sz w:val="22"/>
      </w:rPr>
    </w:lvl>
  </w:abstractNum>
  <w:abstractNum w:abstractNumId="14" w15:restartNumberingAfterBreak="0">
    <w:nsid w:val="491C01DE"/>
    <w:multiLevelType w:val="multilevel"/>
    <w:tmpl w:val="7996DD2A"/>
    <w:lvl w:ilvl="0">
      <w:start w:val="1"/>
      <w:numFmt w:val="upperRoman"/>
      <w:pStyle w:val="StylSIWZv3"/>
      <w:lvlText w:val="%1."/>
      <w:lvlJc w:val="left"/>
      <w:pPr>
        <w:tabs>
          <w:tab w:val="num" w:pos="360"/>
        </w:tabs>
        <w:ind w:left="360" w:hanging="360"/>
      </w:pPr>
      <w:rPr>
        <w:b/>
      </w:rPr>
    </w:lvl>
    <w:lvl w:ilvl="1">
      <w:start w:val="1"/>
      <w:numFmt w:val="decimal"/>
      <w:isLgl/>
      <w:lvlText w:val="%1.%2."/>
      <w:lvlJc w:val="left"/>
      <w:pPr>
        <w:tabs>
          <w:tab w:val="num" w:pos="1080"/>
        </w:tabs>
        <w:ind w:left="792" w:hanging="792"/>
      </w:pPr>
      <w:rPr>
        <w:b w:val="0"/>
        <w:sz w:val="24"/>
        <w:szCs w:val="24"/>
      </w:rPr>
    </w:lvl>
    <w:lvl w:ilvl="2">
      <w:start w:val="1"/>
      <w:numFmt w:val="bullet"/>
      <w:lvlText w:val="-"/>
      <w:lvlJc w:val="left"/>
      <w:pPr>
        <w:tabs>
          <w:tab w:val="num" w:pos="1440"/>
        </w:tabs>
        <w:ind w:left="1224" w:hanging="504"/>
      </w:pPr>
      <w:rPr>
        <w:rFonts w:ascii="Calibri" w:hAnsi="Calibri" w:cs="Times New Roman"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520B2D15"/>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5B5E78A8"/>
    <w:multiLevelType w:val="hybridMultilevel"/>
    <w:tmpl w:val="0980DBAC"/>
    <w:lvl w:ilvl="0" w:tplc="04150011">
      <w:start w:val="1"/>
      <w:numFmt w:val="decimal"/>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18" w15:restartNumberingAfterBreak="0">
    <w:nsid w:val="62B879FD"/>
    <w:multiLevelType w:val="hybridMultilevel"/>
    <w:tmpl w:val="75327B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2C3012"/>
    <w:multiLevelType w:val="hybridMultilevel"/>
    <w:tmpl w:val="BDB67E3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67B56AF"/>
    <w:multiLevelType w:val="hybridMultilevel"/>
    <w:tmpl w:val="553A052A"/>
    <w:lvl w:ilvl="0" w:tplc="04150011">
      <w:start w:val="1"/>
      <w:numFmt w:val="decimal"/>
      <w:lvlText w:val="%1)"/>
      <w:lvlJc w:val="left"/>
      <w:pPr>
        <w:ind w:left="2494" w:hanging="360"/>
      </w:pPr>
    </w:lvl>
    <w:lvl w:ilvl="1" w:tplc="04150019" w:tentative="1">
      <w:start w:val="1"/>
      <w:numFmt w:val="lowerLetter"/>
      <w:lvlText w:val="%2."/>
      <w:lvlJc w:val="left"/>
      <w:pPr>
        <w:ind w:left="3214" w:hanging="360"/>
      </w:pPr>
    </w:lvl>
    <w:lvl w:ilvl="2" w:tplc="0415001B" w:tentative="1">
      <w:start w:val="1"/>
      <w:numFmt w:val="lowerRoman"/>
      <w:lvlText w:val="%3."/>
      <w:lvlJc w:val="right"/>
      <w:pPr>
        <w:ind w:left="3934" w:hanging="180"/>
      </w:pPr>
    </w:lvl>
    <w:lvl w:ilvl="3" w:tplc="0415000F" w:tentative="1">
      <w:start w:val="1"/>
      <w:numFmt w:val="decimal"/>
      <w:lvlText w:val="%4."/>
      <w:lvlJc w:val="left"/>
      <w:pPr>
        <w:ind w:left="4654" w:hanging="360"/>
      </w:pPr>
    </w:lvl>
    <w:lvl w:ilvl="4" w:tplc="04150019" w:tentative="1">
      <w:start w:val="1"/>
      <w:numFmt w:val="lowerLetter"/>
      <w:lvlText w:val="%5."/>
      <w:lvlJc w:val="left"/>
      <w:pPr>
        <w:ind w:left="5374" w:hanging="360"/>
      </w:pPr>
    </w:lvl>
    <w:lvl w:ilvl="5" w:tplc="0415001B" w:tentative="1">
      <w:start w:val="1"/>
      <w:numFmt w:val="lowerRoman"/>
      <w:lvlText w:val="%6."/>
      <w:lvlJc w:val="right"/>
      <w:pPr>
        <w:ind w:left="6094" w:hanging="180"/>
      </w:pPr>
    </w:lvl>
    <w:lvl w:ilvl="6" w:tplc="0415000F" w:tentative="1">
      <w:start w:val="1"/>
      <w:numFmt w:val="decimal"/>
      <w:lvlText w:val="%7."/>
      <w:lvlJc w:val="left"/>
      <w:pPr>
        <w:ind w:left="6814" w:hanging="360"/>
      </w:pPr>
    </w:lvl>
    <w:lvl w:ilvl="7" w:tplc="04150019" w:tentative="1">
      <w:start w:val="1"/>
      <w:numFmt w:val="lowerLetter"/>
      <w:lvlText w:val="%8."/>
      <w:lvlJc w:val="left"/>
      <w:pPr>
        <w:ind w:left="7534" w:hanging="360"/>
      </w:pPr>
    </w:lvl>
    <w:lvl w:ilvl="8" w:tplc="0415001B" w:tentative="1">
      <w:start w:val="1"/>
      <w:numFmt w:val="lowerRoman"/>
      <w:lvlText w:val="%9."/>
      <w:lvlJc w:val="right"/>
      <w:pPr>
        <w:ind w:left="8254" w:hanging="180"/>
      </w:pPr>
    </w:lvl>
  </w:abstractNum>
  <w:abstractNum w:abstractNumId="21" w15:restartNumberingAfterBreak="0">
    <w:nsid w:val="6C584C9A"/>
    <w:multiLevelType w:val="multilevel"/>
    <w:tmpl w:val="787E0996"/>
    <w:lvl w:ilvl="0">
      <w:start w:val="13"/>
      <w:numFmt w:val="upperRoman"/>
      <w:pStyle w:val="Nagwek7"/>
      <w:lvlText w:val="%1."/>
      <w:lvlJc w:val="left"/>
      <w:pPr>
        <w:tabs>
          <w:tab w:val="num" w:pos="720"/>
        </w:tabs>
        <w:ind w:left="720" w:hanging="720"/>
      </w:pPr>
      <w:rPr>
        <w:strike w:val="0"/>
        <w:dstrike w:val="0"/>
        <w:u w:val="none"/>
        <w:effect w:val="none"/>
      </w:r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6EDB1D8B"/>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6F5B474C"/>
    <w:multiLevelType w:val="hybridMultilevel"/>
    <w:tmpl w:val="EF4AA8DC"/>
    <w:lvl w:ilvl="0" w:tplc="B1B880C6">
      <w:start w:val="1"/>
      <w:numFmt w:val="decimal"/>
      <w:lvlText w:val="%1."/>
      <w:lvlJc w:val="left"/>
      <w:pPr>
        <w:ind w:left="1440" w:hanging="360"/>
      </w:pPr>
      <w:rPr>
        <w:b/>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72713216"/>
    <w:multiLevelType w:val="hybridMultilevel"/>
    <w:tmpl w:val="72D60D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736702D7"/>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4CF69DD"/>
    <w:multiLevelType w:val="hybridMultilevel"/>
    <w:tmpl w:val="D0ACEFBC"/>
    <w:lvl w:ilvl="0" w:tplc="CCF08C2E">
      <w:start w:val="1"/>
      <w:numFmt w:val="decimal"/>
      <w:lvlText w:val="%1."/>
      <w:lvlJc w:val="left"/>
      <w:pPr>
        <w:ind w:left="720" w:hanging="360"/>
      </w:pPr>
      <w:rPr>
        <w:rFonts w:eastAsia="TimesNewRoman" w:hint="default"/>
        <w:b w:val="0"/>
      </w:rPr>
    </w:lvl>
    <w:lvl w:ilvl="1" w:tplc="04150019">
      <w:start w:val="1"/>
      <w:numFmt w:val="lowerLetter"/>
      <w:lvlText w:val="%2."/>
      <w:lvlJc w:val="left"/>
      <w:pPr>
        <w:ind w:left="1440" w:hanging="360"/>
      </w:pPr>
    </w:lvl>
    <w:lvl w:ilvl="2" w:tplc="C12649D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5505529"/>
    <w:multiLevelType w:val="hybridMultilevel"/>
    <w:tmpl w:val="2CBC85A4"/>
    <w:lvl w:ilvl="0" w:tplc="04150017">
      <w:start w:val="1"/>
      <w:numFmt w:val="lowerLetter"/>
      <w:lvlText w:val="%1)"/>
      <w:lvlJc w:val="left"/>
      <w:pPr>
        <w:tabs>
          <w:tab w:val="num" w:pos="360"/>
        </w:tabs>
        <w:ind w:left="360" w:firstLine="0"/>
      </w:pPr>
      <w:rPr>
        <w:b w:val="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740A5B"/>
    <w:multiLevelType w:val="hybridMultilevel"/>
    <w:tmpl w:val="8F08C3B0"/>
    <w:lvl w:ilvl="0" w:tplc="AF500E22">
      <w:start w:val="4"/>
      <w:numFmt w:val="decimal"/>
      <w:lvlText w:val="%1."/>
      <w:lvlJc w:val="left"/>
      <w:pPr>
        <w:ind w:left="360" w:hanging="360"/>
      </w:pPr>
      <w:rPr>
        <w:b/>
        <w:color w:val="000000"/>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7C07740A"/>
    <w:multiLevelType w:val="multilevel"/>
    <w:tmpl w:val="C2EA12F2"/>
    <w:lvl w:ilvl="0">
      <w:start w:val="1"/>
      <w:numFmt w:val="decimal"/>
      <w:lvlText w:val="%1."/>
      <w:lvlJc w:val="left"/>
      <w:pPr>
        <w:tabs>
          <w:tab w:val="num" w:pos="360"/>
        </w:tabs>
        <w:ind w:left="36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C3D7BF3"/>
    <w:multiLevelType w:val="hybridMultilevel"/>
    <w:tmpl w:val="DC42676E"/>
    <w:lvl w:ilvl="0" w:tplc="04150017">
      <w:start w:val="1"/>
      <w:numFmt w:val="lowerLetter"/>
      <w:lvlText w:val="%1)"/>
      <w:lvlJc w:val="left"/>
      <w:pPr>
        <w:ind w:left="1554" w:hanging="360"/>
      </w:pPr>
    </w:lvl>
    <w:lvl w:ilvl="1" w:tplc="04150019">
      <w:start w:val="1"/>
      <w:numFmt w:val="lowerLetter"/>
      <w:lvlText w:val="%2."/>
      <w:lvlJc w:val="left"/>
      <w:pPr>
        <w:ind w:left="2274" w:hanging="360"/>
      </w:pPr>
    </w:lvl>
    <w:lvl w:ilvl="2" w:tplc="0415001B">
      <w:start w:val="1"/>
      <w:numFmt w:val="lowerRoman"/>
      <w:lvlText w:val="%3."/>
      <w:lvlJc w:val="right"/>
      <w:pPr>
        <w:ind w:left="2994" w:hanging="180"/>
      </w:pPr>
    </w:lvl>
    <w:lvl w:ilvl="3" w:tplc="0415000F">
      <w:start w:val="1"/>
      <w:numFmt w:val="decimal"/>
      <w:lvlText w:val="%4."/>
      <w:lvlJc w:val="left"/>
      <w:pPr>
        <w:ind w:left="3714" w:hanging="360"/>
      </w:pPr>
    </w:lvl>
    <w:lvl w:ilvl="4" w:tplc="04150019">
      <w:start w:val="1"/>
      <w:numFmt w:val="lowerLetter"/>
      <w:lvlText w:val="%5."/>
      <w:lvlJc w:val="left"/>
      <w:pPr>
        <w:ind w:left="4434" w:hanging="360"/>
      </w:pPr>
    </w:lvl>
    <w:lvl w:ilvl="5" w:tplc="0415001B">
      <w:start w:val="1"/>
      <w:numFmt w:val="lowerRoman"/>
      <w:lvlText w:val="%6."/>
      <w:lvlJc w:val="right"/>
      <w:pPr>
        <w:ind w:left="5154" w:hanging="180"/>
      </w:pPr>
    </w:lvl>
    <w:lvl w:ilvl="6" w:tplc="0415000F">
      <w:start w:val="1"/>
      <w:numFmt w:val="decimal"/>
      <w:lvlText w:val="%7."/>
      <w:lvlJc w:val="left"/>
      <w:pPr>
        <w:ind w:left="5874" w:hanging="360"/>
      </w:pPr>
    </w:lvl>
    <w:lvl w:ilvl="7" w:tplc="04150019">
      <w:start w:val="1"/>
      <w:numFmt w:val="lowerLetter"/>
      <w:lvlText w:val="%8."/>
      <w:lvlJc w:val="left"/>
      <w:pPr>
        <w:ind w:left="6594" w:hanging="360"/>
      </w:pPr>
    </w:lvl>
    <w:lvl w:ilvl="8" w:tplc="0415001B">
      <w:start w:val="1"/>
      <w:numFmt w:val="lowerRoman"/>
      <w:lvlText w:val="%9."/>
      <w:lvlJc w:val="right"/>
      <w:pPr>
        <w:ind w:left="7314" w:hanging="180"/>
      </w:pPr>
    </w:lvl>
  </w:abstractNum>
  <w:abstractNum w:abstractNumId="31" w15:restartNumberingAfterBreak="0">
    <w:nsid w:val="7E48544A"/>
    <w:multiLevelType w:val="hybridMultilevel"/>
    <w:tmpl w:val="C3EAA310"/>
    <w:lvl w:ilvl="0" w:tplc="04150019">
      <w:start w:val="1"/>
      <w:numFmt w:val="lowerLetter"/>
      <w:lvlText w:val="%1."/>
      <w:lvlJc w:val="left"/>
      <w:pPr>
        <w:ind w:left="720" w:hanging="360"/>
      </w:pPr>
    </w:lvl>
    <w:lvl w:ilvl="1" w:tplc="1312E722">
      <w:start w:val="25"/>
      <w:numFmt w:val="upperRoman"/>
      <w:lvlText w:val="%2."/>
      <w:lvlJc w:val="left"/>
      <w:pPr>
        <w:ind w:left="1995" w:hanging="720"/>
      </w:pPr>
      <w:rPr>
        <w:u w:val="single"/>
      </w:r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EC92E55"/>
    <w:multiLevelType w:val="hybridMultilevel"/>
    <w:tmpl w:val="1A1CE52C"/>
    <w:lvl w:ilvl="0" w:tplc="4A1CA362">
      <w:start w:val="1"/>
      <w:numFmt w:val="decimal"/>
      <w:lvlText w:val="%1."/>
      <w:lvlJc w:val="left"/>
      <w:pPr>
        <w:ind w:left="1440" w:hanging="360"/>
      </w:pPr>
      <w:rPr>
        <w:b w:val="0"/>
        <w:b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3" w15:restartNumberingAfterBreak="0">
    <w:nsid w:val="7EDD3E3A"/>
    <w:multiLevelType w:val="hybridMultilevel"/>
    <w:tmpl w:val="08B69A28"/>
    <w:lvl w:ilvl="0" w:tplc="A58C600A">
      <w:start w:val="3"/>
      <w:numFmt w:val="decimal"/>
      <w:lvlText w:val="%1."/>
      <w:lvlJc w:val="left"/>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F4979B5"/>
    <w:multiLevelType w:val="hybridMultilevel"/>
    <w:tmpl w:val="CE9A9A82"/>
    <w:lvl w:ilvl="0" w:tplc="04150005">
      <w:start w:val="1"/>
      <w:numFmt w:val="bullet"/>
      <w:lvlText w:val=""/>
      <w:lvlJc w:val="left"/>
      <w:pPr>
        <w:ind w:left="360" w:hanging="360"/>
      </w:pPr>
      <w:rPr>
        <w:rFonts w:ascii="Wingdings" w:hAnsi="Wingdings"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abstractNumId w:val="2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lvlOverride w:ilvl="2"/>
    <w:lvlOverride w:ilvl="3"/>
    <w:lvlOverride w:ilvl="4"/>
    <w:lvlOverride w:ilvl="5"/>
    <w:lvlOverride w:ilvl="6"/>
    <w:lvlOverride w:ilvl="7"/>
    <w:lvlOverride w:ilvl="8"/>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3"/>
  </w:num>
  <w:num w:numId="21">
    <w:abstractNumId w:val="1"/>
  </w:num>
  <w:num w:numId="22">
    <w:abstractNumId w:val="25"/>
  </w:num>
  <w:num w:numId="23">
    <w:abstractNumId w:val="16"/>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8"/>
  </w:num>
  <w:num w:numId="29">
    <w:abstractNumId w:val="6"/>
  </w:num>
  <w:num w:numId="30">
    <w:abstractNumId w:val="10"/>
  </w:num>
  <w:num w:numId="31">
    <w:abstractNumId w:val="34"/>
  </w:num>
  <w:num w:numId="32">
    <w:abstractNumId w:val="7"/>
  </w:num>
  <w:num w:numId="33">
    <w:abstractNumId w:val="5"/>
  </w:num>
  <w:num w:numId="34">
    <w:abstractNumId w:val="2"/>
  </w:num>
  <w:num w:numId="35">
    <w:abstractNumId w:val="26"/>
  </w:num>
  <w:num w:numId="36">
    <w:abstractNumId w:val="20"/>
  </w:num>
  <w:num w:numId="37">
    <w:abstractNumId w:val="24"/>
  </w:num>
  <w:num w:numId="38">
    <w:abstractNumId w:val="31"/>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A7F"/>
    <w:rsid w:val="000F45B0"/>
    <w:rsid w:val="00135991"/>
    <w:rsid w:val="0013628D"/>
    <w:rsid w:val="00144416"/>
    <w:rsid w:val="00207A7F"/>
    <w:rsid w:val="00211191"/>
    <w:rsid w:val="00346FDE"/>
    <w:rsid w:val="00562BDF"/>
    <w:rsid w:val="00623114"/>
    <w:rsid w:val="00680FD2"/>
    <w:rsid w:val="008F2B61"/>
    <w:rsid w:val="00936812"/>
    <w:rsid w:val="009D1246"/>
    <w:rsid w:val="009E0252"/>
    <w:rsid w:val="00D35D08"/>
    <w:rsid w:val="00FE01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338ED"/>
  <w15:chartTrackingRefBased/>
  <w15:docId w15:val="{BC95761B-9169-41AA-8A76-8D49AFF7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7A7F"/>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07A7F"/>
    <w:pPr>
      <w:keepNext/>
      <w:outlineLvl w:val="0"/>
    </w:pPr>
    <w:rPr>
      <w:b/>
      <w:sz w:val="28"/>
      <w:lang w:val="en-US"/>
    </w:rPr>
  </w:style>
  <w:style w:type="paragraph" w:styleId="Nagwek3">
    <w:name w:val="heading 3"/>
    <w:basedOn w:val="Normalny"/>
    <w:next w:val="Normalny"/>
    <w:link w:val="Nagwek3Znak"/>
    <w:semiHidden/>
    <w:unhideWhenUsed/>
    <w:qFormat/>
    <w:rsid w:val="00207A7F"/>
    <w:pPr>
      <w:keepNext/>
      <w:outlineLvl w:val="2"/>
    </w:pPr>
    <w:rPr>
      <w:rFonts w:ascii="Arial" w:hAnsi="Arial"/>
      <w:b/>
      <w:sz w:val="24"/>
    </w:rPr>
  </w:style>
  <w:style w:type="paragraph" w:styleId="Nagwek4">
    <w:name w:val="heading 4"/>
    <w:basedOn w:val="Normalny"/>
    <w:next w:val="Normalny"/>
    <w:link w:val="Nagwek4Znak"/>
    <w:semiHidden/>
    <w:unhideWhenUsed/>
    <w:qFormat/>
    <w:rsid w:val="00207A7F"/>
    <w:pPr>
      <w:keepNext/>
      <w:outlineLvl w:val="3"/>
    </w:pPr>
    <w:rPr>
      <w:rFonts w:ascii="Arial" w:hAnsi="Arial"/>
      <w:b/>
      <w:sz w:val="24"/>
      <w:u w:val="single"/>
    </w:rPr>
  </w:style>
  <w:style w:type="paragraph" w:styleId="Nagwek5">
    <w:name w:val="heading 5"/>
    <w:basedOn w:val="Normalny"/>
    <w:next w:val="Normalny"/>
    <w:link w:val="Nagwek5Znak"/>
    <w:semiHidden/>
    <w:unhideWhenUsed/>
    <w:qFormat/>
    <w:rsid w:val="00207A7F"/>
    <w:pPr>
      <w:keepNext/>
      <w:jc w:val="both"/>
      <w:outlineLvl w:val="4"/>
    </w:pPr>
    <w:rPr>
      <w:rFonts w:ascii="Arial" w:hAnsi="Arial"/>
      <w:b/>
      <w:sz w:val="24"/>
      <w:u w:val="single"/>
    </w:rPr>
  </w:style>
  <w:style w:type="paragraph" w:styleId="Nagwek6">
    <w:name w:val="heading 6"/>
    <w:basedOn w:val="Normalny"/>
    <w:next w:val="Normalny"/>
    <w:link w:val="Nagwek6Znak"/>
    <w:semiHidden/>
    <w:unhideWhenUsed/>
    <w:qFormat/>
    <w:rsid w:val="00207A7F"/>
    <w:pPr>
      <w:keepNext/>
      <w:jc w:val="both"/>
      <w:outlineLvl w:val="5"/>
    </w:pPr>
    <w:rPr>
      <w:rFonts w:ascii="Arial" w:hAnsi="Arial"/>
      <w:b/>
      <w:sz w:val="24"/>
    </w:rPr>
  </w:style>
  <w:style w:type="paragraph" w:styleId="Nagwek7">
    <w:name w:val="heading 7"/>
    <w:basedOn w:val="Normalny"/>
    <w:next w:val="Normalny"/>
    <w:link w:val="Nagwek7Znak"/>
    <w:semiHidden/>
    <w:unhideWhenUsed/>
    <w:qFormat/>
    <w:rsid w:val="00207A7F"/>
    <w:pPr>
      <w:keepNext/>
      <w:numPr>
        <w:numId w:val="1"/>
      </w:numPr>
      <w:tabs>
        <w:tab w:val="left" w:pos="510"/>
        <w:tab w:val="left" w:pos="680"/>
        <w:tab w:val="left" w:pos="793"/>
        <w:tab w:val="left" w:pos="2154"/>
        <w:tab w:val="left" w:pos="2381"/>
        <w:tab w:val="left" w:pos="3742"/>
        <w:tab w:val="left" w:pos="4082"/>
      </w:tabs>
      <w:jc w:val="both"/>
      <w:outlineLvl w:val="6"/>
    </w:pPr>
    <w:rPr>
      <w:b/>
      <w:sz w:val="28"/>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07A7F"/>
    <w:rPr>
      <w:rFonts w:ascii="Times New Roman" w:eastAsia="Times New Roman" w:hAnsi="Times New Roman" w:cs="Times New Roman"/>
      <w:b/>
      <w:sz w:val="28"/>
      <w:szCs w:val="20"/>
      <w:lang w:val="en-US" w:eastAsia="pl-PL"/>
    </w:rPr>
  </w:style>
  <w:style w:type="character" w:customStyle="1" w:styleId="Nagwek3Znak">
    <w:name w:val="Nagłówek 3 Znak"/>
    <w:basedOn w:val="Domylnaczcionkaakapitu"/>
    <w:link w:val="Nagwek3"/>
    <w:semiHidden/>
    <w:rsid w:val="00207A7F"/>
    <w:rPr>
      <w:rFonts w:ascii="Arial" w:eastAsia="Times New Roman" w:hAnsi="Arial" w:cs="Times New Roman"/>
      <w:b/>
      <w:sz w:val="24"/>
      <w:szCs w:val="20"/>
      <w:lang w:eastAsia="pl-PL"/>
    </w:rPr>
  </w:style>
  <w:style w:type="character" w:customStyle="1" w:styleId="Nagwek4Znak">
    <w:name w:val="Nagłówek 4 Znak"/>
    <w:basedOn w:val="Domylnaczcionkaakapitu"/>
    <w:link w:val="Nagwek4"/>
    <w:semiHidden/>
    <w:rsid w:val="00207A7F"/>
    <w:rPr>
      <w:rFonts w:ascii="Arial" w:eastAsia="Times New Roman" w:hAnsi="Arial" w:cs="Times New Roman"/>
      <w:b/>
      <w:sz w:val="24"/>
      <w:szCs w:val="20"/>
      <w:u w:val="single"/>
      <w:lang w:eastAsia="pl-PL"/>
    </w:rPr>
  </w:style>
  <w:style w:type="character" w:customStyle="1" w:styleId="Nagwek5Znak">
    <w:name w:val="Nagłówek 5 Znak"/>
    <w:basedOn w:val="Domylnaczcionkaakapitu"/>
    <w:link w:val="Nagwek5"/>
    <w:semiHidden/>
    <w:rsid w:val="00207A7F"/>
    <w:rPr>
      <w:rFonts w:ascii="Arial" w:eastAsia="Times New Roman" w:hAnsi="Arial" w:cs="Times New Roman"/>
      <w:b/>
      <w:sz w:val="24"/>
      <w:szCs w:val="20"/>
      <w:u w:val="single"/>
      <w:lang w:eastAsia="pl-PL"/>
    </w:rPr>
  </w:style>
  <w:style w:type="character" w:customStyle="1" w:styleId="Nagwek6Znak">
    <w:name w:val="Nagłówek 6 Znak"/>
    <w:basedOn w:val="Domylnaczcionkaakapitu"/>
    <w:link w:val="Nagwek6"/>
    <w:semiHidden/>
    <w:rsid w:val="00207A7F"/>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semiHidden/>
    <w:rsid w:val="00207A7F"/>
    <w:rPr>
      <w:rFonts w:ascii="Times New Roman" w:eastAsia="Times New Roman" w:hAnsi="Times New Roman" w:cs="Times New Roman"/>
      <w:b/>
      <w:sz w:val="28"/>
      <w:szCs w:val="20"/>
      <w:u w:val="single"/>
      <w:lang w:eastAsia="pl-PL"/>
    </w:rPr>
  </w:style>
  <w:style w:type="paragraph" w:styleId="Tekstpodstawowy">
    <w:name w:val="Body Text"/>
    <w:basedOn w:val="Normalny"/>
    <w:link w:val="TekstpodstawowyZnak"/>
    <w:semiHidden/>
    <w:unhideWhenUsed/>
    <w:rsid w:val="00207A7F"/>
    <w:pPr>
      <w:jc w:val="both"/>
    </w:pPr>
    <w:rPr>
      <w:rFonts w:ascii="Arial" w:hAnsi="Arial"/>
      <w:sz w:val="24"/>
    </w:rPr>
  </w:style>
  <w:style w:type="character" w:customStyle="1" w:styleId="TekstpodstawowyZnak">
    <w:name w:val="Tekst podstawowy Znak"/>
    <w:basedOn w:val="Domylnaczcionkaakapitu"/>
    <w:link w:val="Tekstpodstawowy"/>
    <w:semiHidden/>
    <w:rsid w:val="00207A7F"/>
    <w:rPr>
      <w:rFonts w:ascii="Arial" w:eastAsia="Times New Roman" w:hAnsi="Arial" w:cs="Times New Roman"/>
      <w:sz w:val="24"/>
      <w:szCs w:val="20"/>
      <w:lang w:eastAsia="pl-PL"/>
    </w:rPr>
  </w:style>
  <w:style w:type="paragraph" w:styleId="Tekstpodstawowy2">
    <w:name w:val="Body Text 2"/>
    <w:basedOn w:val="Normalny"/>
    <w:link w:val="Tekstpodstawowy2Znak"/>
    <w:semiHidden/>
    <w:unhideWhenUsed/>
    <w:rsid w:val="00207A7F"/>
    <w:pPr>
      <w:jc w:val="both"/>
    </w:pPr>
    <w:rPr>
      <w:rFonts w:ascii="Arial" w:hAnsi="Arial"/>
      <w:b/>
      <w:sz w:val="24"/>
      <w:u w:val="single"/>
    </w:rPr>
  </w:style>
  <w:style w:type="character" w:customStyle="1" w:styleId="Tekstpodstawowy2Znak">
    <w:name w:val="Tekst podstawowy 2 Znak"/>
    <w:basedOn w:val="Domylnaczcionkaakapitu"/>
    <w:link w:val="Tekstpodstawowy2"/>
    <w:semiHidden/>
    <w:rsid w:val="00207A7F"/>
    <w:rPr>
      <w:rFonts w:ascii="Arial" w:eastAsia="Times New Roman" w:hAnsi="Arial" w:cs="Times New Roman"/>
      <w:b/>
      <w:sz w:val="24"/>
      <w:szCs w:val="20"/>
      <w:u w:val="single"/>
      <w:lang w:eastAsia="pl-PL"/>
    </w:rPr>
  </w:style>
  <w:style w:type="paragraph" w:styleId="Bezodstpw">
    <w:name w:val="No Spacing"/>
    <w:uiPriority w:val="99"/>
    <w:qFormat/>
    <w:rsid w:val="00207A7F"/>
    <w:pPr>
      <w:spacing w:after="0" w:line="240" w:lineRule="auto"/>
    </w:pPr>
    <w:rPr>
      <w:rFonts w:ascii="Times New Roman" w:eastAsia="Calibri" w:hAnsi="Times New Roman" w:cs="Times New Roman"/>
      <w:sz w:val="24"/>
      <w:szCs w:val="24"/>
      <w:lang w:eastAsia="pl-PL"/>
    </w:rPr>
  </w:style>
  <w:style w:type="character" w:customStyle="1" w:styleId="AkapitzlistZnak">
    <w:name w:val="Akapit z listą Znak"/>
    <w:aliases w:val="sw tekst Znak"/>
    <w:link w:val="Akapitzlist"/>
    <w:uiPriority w:val="34"/>
    <w:locked/>
    <w:rsid w:val="00207A7F"/>
  </w:style>
  <w:style w:type="paragraph" w:styleId="Akapitzlist">
    <w:name w:val="List Paragraph"/>
    <w:aliases w:val="sw tekst"/>
    <w:basedOn w:val="Normalny"/>
    <w:link w:val="AkapitzlistZnak"/>
    <w:uiPriority w:val="34"/>
    <w:qFormat/>
    <w:rsid w:val="00207A7F"/>
    <w:pPr>
      <w:ind w:left="720"/>
      <w:contextualSpacing/>
    </w:pPr>
    <w:rPr>
      <w:rFonts w:asciiTheme="minorHAnsi" w:eastAsiaTheme="minorHAnsi" w:hAnsiTheme="minorHAnsi" w:cstheme="minorBidi"/>
      <w:sz w:val="22"/>
      <w:szCs w:val="22"/>
      <w:lang w:eastAsia="en-US"/>
    </w:rPr>
  </w:style>
  <w:style w:type="paragraph" w:customStyle="1" w:styleId="pkt">
    <w:name w:val="pkt"/>
    <w:basedOn w:val="Normalny"/>
    <w:rsid w:val="00207A7F"/>
    <w:pPr>
      <w:widowControl w:val="0"/>
      <w:suppressAutoHyphens/>
      <w:spacing w:before="60" w:after="60"/>
      <w:ind w:left="851" w:hanging="295"/>
      <w:jc w:val="both"/>
    </w:pPr>
    <w:rPr>
      <w:rFonts w:eastAsia="Andale Sans UI"/>
      <w:kern w:val="2"/>
      <w:sz w:val="24"/>
      <w:szCs w:val="24"/>
    </w:rPr>
  </w:style>
  <w:style w:type="character" w:customStyle="1" w:styleId="StylSIWZv3Znak">
    <w:name w:val="Styl SIWZ v3 Znak"/>
    <w:basedOn w:val="AkapitzlistZnak"/>
    <w:link w:val="StylSIWZv3"/>
    <w:locked/>
    <w:rsid w:val="00207A7F"/>
    <w:rPr>
      <w:rFonts w:eastAsia="Calibri" w:cstheme="minorHAnsi"/>
      <w:b/>
      <w:sz w:val="24"/>
      <w:szCs w:val="24"/>
    </w:rPr>
  </w:style>
  <w:style w:type="paragraph" w:customStyle="1" w:styleId="StylSIWZv3">
    <w:name w:val="Styl SIWZ v3"/>
    <w:basedOn w:val="Akapitzlist"/>
    <w:link w:val="StylSIWZv3Znak"/>
    <w:qFormat/>
    <w:rsid w:val="00207A7F"/>
    <w:pPr>
      <w:numPr>
        <w:numId w:val="2"/>
      </w:numPr>
      <w:spacing w:before="120" w:after="240" w:line="276" w:lineRule="auto"/>
      <w:contextualSpacing w:val="0"/>
      <w:jc w:val="both"/>
    </w:pPr>
    <w:rPr>
      <w:rFonts w:eastAsia="Calibri" w:cstheme="minorHAnsi"/>
      <w:b/>
      <w:sz w:val="24"/>
      <w:szCs w:val="24"/>
    </w:rPr>
  </w:style>
  <w:style w:type="paragraph" w:customStyle="1" w:styleId="Style7">
    <w:name w:val="Style7"/>
    <w:basedOn w:val="Normalny"/>
    <w:rsid w:val="00207A7F"/>
    <w:pPr>
      <w:widowControl w:val="0"/>
      <w:autoSpaceDE w:val="0"/>
    </w:pPr>
    <w:rPr>
      <w:rFonts w:ascii="Arial" w:hAnsi="Arial" w:cs="Arial"/>
      <w:sz w:val="24"/>
      <w:szCs w:val="24"/>
      <w:lang w:eastAsia="ar-SA"/>
    </w:rPr>
  </w:style>
  <w:style w:type="character" w:customStyle="1" w:styleId="FontStyle23">
    <w:name w:val="Font Style23"/>
    <w:rsid w:val="00207A7F"/>
    <w:rPr>
      <w:rFonts w:ascii="Arial" w:hAnsi="Arial" w:cs="Arial" w:hint="default"/>
      <w:b/>
      <w:bCs/>
      <w:color w:val="000000"/>
      <w:sz w:val="20"/>
      <w:szCs w:val="20"/>
    </w:rPr>
  </w:style>
  <w:style w:type="character" w:styleId="Pogrubienie">
    <w:name w:val="Strong"/>
    <w:basedOn w:val="Domylnaczcionkaakapitu"/>
    <w:uiPriority w:val="22"/>
    <w:qFormat/>
    <w:rsid w:val="00207A7F"/>
    <w:rPr>
      <w:b/>
      <w:bCs/>
    </w:rPr>
  </w:style>
  <w:style w:type="paragraph" w:styleId="Tekstdymka">
    <w:name w:val="Balloon Text"/>
    <w:basedOn w:val="Normalny"/>
    <w:link w:val="TekstdymkaZnak"/>
    <w:uiPriority w:val="99"/>
    <w:semiHidden/>
    <w:unhideWhenUsed/>
    <w:rsid w:val="009E0252"/>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0252"/>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01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21</Pages>
  <Words>8673</Words>
  <Characters>52040</Characters>
  <Application>Microsoft Office Word</Application>
  <DocSecurity>0</DocSecurity>
  <Lines>433</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Struzinski Michal</dc:creator>
  <cp:keywords/>
  <dc:description/>
  <cp:lastModifiedBy>Struzinski Michal</cp:lastModifiedBy>
  <cp:revision>13</cp:revision>
  <dcterms:created xsi:type="dcterms:W3CDTF">2019-12-11T13:44:00Z</dcterms:created>
  <dcterms:modified xsi:type="dcterms:W3CDTF">2020-01-27T08:18:00Z</dcterms:modified>
</cp:coreProperties>
</file>